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A131, R170, H3049</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General Bill</w:t>
      </w:r>
    </w:p>
    <w:p>
      <w:pPr>
        <w:widowControl w:val="false"/>
        <w:spacing w:after="0"/>
        <w:jc w:val="left"/>
      </w:pPr>
      <w:r>
        <w:rPr>
          <w:rFonts w:ascii="Times New Roman"/>
          <w:sz w:val="22"/>
        </w:rPr>
        <w:t xml:space="preserve">Sponsors: Reps. W. Newton, Pope, Taylor, Long, Cobb-Hunter and Cromer</w:t>
      </w:r>
    </w:p>
    <w:p>
      <w:pPr>
        <w:widowControl w:val="false"/>
        <w:spacing w:after="0"/>
        <w:jc w:val="left"/>
      </w:pPr>
      <w:r>
        <w:rPr>
          <w:rFonts w:ascii="Times New Roman"/>
          <w:sz w:val="22"/>
        </w:rPr>
        <w:t xml:space="preserve">Companion/Similar bill(s): 3058</w:t>
      </w:r>
    </w:p>
    <w:p>
      <w:pPr>
        <w:widowControl w:val="false"/>
        <w:spacing w:after="0"/>
        <w:jc w:val="left"/>
      </w:pPr>
      <w:r>
        <w:rPr>
          <w:rFonts w:ascii="Times New Roman"/>
          <w:sz w:val="22"/>
        </w:rPr>
        <w:t xml:space="preserve">Document Path: LC-0055AHB25.docx</w:t>
      </w:r>
    </w:p>
    <w:p>
      <w:pPr>
        <w:widowControl w:val="false"/>
        <w:spacing w:after="0"/>
        <w:jc w:val="left"/>
      </w:pPr>
    </w:p>
    <w:p>
      <w:pPr>
        <w:widowControl w:val="false"/>
        <w:spacing w:after="0"/>
        <w:jc w:val="left"/>
      </w:pPr>
      <w:r>
        <w:rPr>
          <w:rFonts w:ascii="Times New Roman"/>
          <w:sz w:val="22"/>
        </w:rPr>
        <w:t xml:space="preserve">Introduced in the House on January 14, 2025</w:t>
      </w:r>
    </w:p>
    <w:p>
      <w:pPr>
        <w:widowControl w:val="false"/>
        <w:spacing w:after="0"/>
        <w:jc w:val="left"/>
      </w:pPr>
      <w:r>
        <w:rPr>
          <w:rFonts w:ascii="Times New Roman"/>
          <w:sz w:val="22"/>
        </w:rPr>
        <w:t xml:space="preserve">Introduced in the Senate on May 6, 2025</w:t>
      </w:r>
    </w:p>
    <w:p>
      <w:pPr>
        <w:widowControl w:val="false"/>
        <w:spacing w:after="0"/>
        <w:jc w:val="left"/>
      </w:pPr>
      <w:r>
        <w:rPr>
          <w:rFonts w:ascii="Times New Roman"/>
          <w:sz w:val="22"/>
        </w:rPr>
        <w:t xml:space="preserve">Last Amended on May 5, 2026
</w:t>
      </w:r>
    </w:p>
    <w:p>
      <w:pPr>
        <w:widowControl w:val="false"/>
        <w:spacing w:after="0"/>
        <w:jc w:val="left"/>
      </w:pPr>
      <w:r>
        <w:rPr>
          <w:rFonts w:ascii="Times New Roman"/>
          <w:sz w:val="22"/>
        </w:rPr>
        <w:t xml:space="preserve">Currently residing in the House</w:t>
      </w:r>
    </w:p>
    <w:p>
      <w:pPr>
        <w:widowControl w:val="false"/>
        <w:spacing w:after="0"/>
        <w:jc w:val="left"/>
      </w:pPr>
      <w:r>
        <w:rPr>
          <w:rFonts w:ascii="Times New Roman"/>
          <w:sz w:val="22"/>
        </w:rPr>
        <w:t xml:space="preserve">Governor's Action: May 15, 2026, Signed</w:t>
      </w:r>
    </w:p>
    <w:p>
      <w:pPr>
        <w:widowControl w:val="false"/>
        <w:spacing w:after="0"/>
        <w:jc w:val="left"/>
      </w:pPr>
    </w:p>
    <w:p>
      <w:pPr>
        <w:widowControl w:val="false"/>
        <w:spacing w:after="0"/>
        <w:jc w:val="left"/>
      </w:pPr>
      <w:r>
        <w:rPr>
          <w:rFonts w:ascii="Times New Roman"/>
          <w:sz w:val="22"/>
        </w:rPr>
        <w:t xml:space="preserve">Summary: Uniform Civil Remedies for Unauthorized Disclosure of Intimate Images Act</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12/5/2024</w:t>
      </w:r>
      <w:r>
        <w:tab/>
        <w:t>House</w:t>
      </w:r>
      <w:r>
        <w:tab/>
        <w:t>Prefiled
 </w:t>
      </w:r>
    </w:p>
    <w:p>
      <w:pPr>
        <w:widowControl w:val="false"/>
        <w:tabs>
          <w:tab w:val="right" w:pos="1008"/>
          <w:tab w:val="left" w:pos="1152"/>
          <w:tab w:val="left" w:pos="1872"/>
          <w:tab w:val="left" w:pos="9187"/>
        </w:tabs>
        <w:spacing w:after="0"/>
        <w:ind w:left="2088" w:hanging="2088"/>
      </w:pPr>
      <w:r>
        <w:tab/>
        <w:t>12/5/2024</w:t>
      </w:r>
      <w:r>
        <w:tab/>
        <w:t>House</w:t>
      </w:r>
      <w:r>
        <w:tab/>
        <w:t xml:space="preserve">Referred to Committee on</w:t>
      </w:r>
      <w:r>
        <w:rPr>
          <w:b/>
        </w:rPr>
        <w:t xml:space="preserve"> Judiciary</w:t>
      </w:r>
    </w:p>
    <w:p>
      <w:pPr>
        <w:widowControl w:val="false"/>
        <w:tabs>
          <w:tab w:val="right" w:pos="1008"/>
          <w:tab w:val="left" w:pos="1152"/>
          <w:tab w:val="left" w:pos="1872"/>
          <w:tab w:val="left" w:pos="9187"/>
        </w:tabs>
        <w:spacing w:after="0"/>
        <w:ind w:left="2088" w:hanging="2088"/>
      </w:pPr>
      <w:r>
        <w:tab/>
        <w:t>1/14/2025</w:t>
      </w:r>
      <w:r>
        <w:tab/>
        <w:t>House</w:t>
      </w:r>
      <w:r>
        <w:tab/>
        <w:t xml:space="preserve">Introduced and read first time</w:t>
      </w:r>
      <w:r>
        <w:t xml:space="preserve"> (</w:t>
      </w:r>
      <w:hyperlink w:history="true" r:id="Rabd66ba7e30243a3">
        <w:r w:rsidRPr="00770434">
          <w:rPr>
            <w:rStyle w:val="Hyperlink"/>
          </w:rPr>
          <w:t>House Journal</w:t>
        </w:r>
        <w:r w:rsidRPr="00770434">
          <w:rPr>
            <w:rStyle w:val="Hyperlink"/>
          </w:rPr>
          <w:noBreakHyphen/>
          <w:t>page 80</w:t>
        </w:r>
      </w:hyperlink>
      <w:r>
        <w:t>)</w:t>
      </w:r>
    </w:p>
    <w:p>
      <w:pPr>
        <w:widowControl w:val="false"/>
        <w:tabs>
          <w:tab w:val="right" w:pos="1008"/>
          <w:tab w:val="left" w:pos="1152"/>
          <w:tab w:val="left" w:pos="1872"/>
          <w:tab w:val="left" w:pos="9187"/>
        </w:tabs>
        <w:spacing w:after="0"/>
        <w:ind w:left="2088" w:hanging="2088"/>
      </w:pPr>
      <w:r>
        <w:tab/>
        <w:t>1/14/2025</w:t>
      </w:r>
      <w:r>
        <w:tab/>
        <w:t>House</w:t>
      </w:r>
      <w:r>
        <w:tab/>
        <w:t xml:space="preserve">Referred to Committee on</w:t>
      </w:r>
      <w:r>
        <w:rPr>
          <w:b/>
        </w:rPr>
        <w:t xml:space="preserve"> Judiciary</w:t>
      </w:r>
      <w:r>
        <w:t xml:space="preserve"> (</w:t>
      </w:r>
      <w:hyperlink w:history="true" r:id="R1275cc8d100c4653">
        <w:r w:rsidRPr="00770434">
          <w:rPr>
            <w:rStyle w:val="Hyperlink"/>
          </w:rPr>
          <w:t>House Journal</w:t>
        </w:r>
        <w:r w:rsidRPr="00770434">
          <w:rPr>
            <w:rStyle w:val="Hyperlink"/>
          </w:rPr>
          <w:noBreakHyphen/>
          <w:t>page 80</w:t>
        </w:r>
      </w:hyperlink>
      <w:r>
        <w:t>)</w:t>
      </w:r>
    </w:p>
    <w:p>
      <w:pPr>
        <w:widowControl w:val="false"/>
        <w:tabs>
          <w:tab w:val="right" w:pos="1008"/>
          <w:tab w:val="left" w:pos="1152"/>
          <w:tab w:val="left" w:pos="1872"/>
          <w:tab w:val="left" w:pos="9187"/>
        </w:tabs>
        <w:spacing w:after="0"/>
        <w:ind w:left="2088" w:hanging="2088"/>
      </w:pPr>
      <w:r>
        <w:tab/>
        <w:t>4/30/2025</w:t>
      </w:r>
      <w:r>
        <w:tab/>
        <w:t>House</w:t>
      </w:r>
      <w:r>
        <w:tab/>
        <w:t xml:space="preserve">Committee report: Favorable with amendment</w:t>
      </w:r>
      <w:r>
        <w:rPr>
          <w:b/>
        </w:rPr>
        <w:t xml:space="preserve"> Judiciary</w:t>
      </w:r>
      <w:r>
        <w:t xml:space="preserve"> (</w:t>
      </w:r>
      <w:hyperlink w:history="true" r:id="Ra6308ac55e254c71">
        <w:r w:rsidRPr="00770434">
          <w:rPr>
            <w:rStyle w:val="Hyperlink"/>
          </w:rPr>
          <w:t>House Journal</w:t>
        </w:r>
        <w:r w:rsidRPr="00770434">
          <w:rPr>
            <w:rStyle w:val="Hyperlink"/>
          </w:rPr>
          <w:noBreakHyphen/>
          <w:t>page 6</w:t>
        </w:r>
      </w:hyperlink>
      <w:r>
        <w:t>)</w:t>
      </w:r>
    </w:p>
    <w:p>
      <w:pPr>
        <w:widowControl w:val="false"/>
        <w:tabs>
          <w:tab w:val="right" w:pos="1008"/>
          <w:tab w:val="left" w:pos="1152"/>
          <w:tab w:val="left" w:pos="1872"/>
          <w:tab w:val="left" w:pos="9187"/>
        </w:tabs>
        <w:spacing w:after="0"/>
        <w:ind w:left="2088" w:hanging="2088"/>
      </w:pPr>
      <w:r>
        <w:tab/>
        <w:t>5/1/2025</w:t>
      </w:r>
      <w:r>
        <w:tab/>
        <w:t>House</w:t>
      </w:r>
      <w:r>
        <w:tab/>
        <w:t>Member(s) request name added as sponsor: Cromer
 </w:t>
      </w:r>
    </w:p>
    <w:p>
      <w:pPr>
        <w:widowControl w:val="false"/>
        <w:tabs>
          <w:tab w:val="right" w:pos="1008"/>
          <w:tab w:val="left" w:pos="1152"/>
          <w:tab w:val="left" w:pos="1872"/>
          <w:tab w:val="left" w:pos="9187"/>
        </w:tabs>
        <w:spacing w:after="0"/>
        <w:ind w:left="2088" w:hanging="2088"/>
      </w:pPr>
      <w:r>
        <w:tab/>
        <w:t>5/1/2025</w:t>
      </w:r>
      <w:r>
        <w:tab/>
        <w:t>House</w:t>
      </w:r>
      <w:r>
        <w:tab/>
        <w:t xml:space="preserve">Amended</w:t>
      </w:r>
      <w:r>
        <w:t xml:space="preserve"> (</w:t>
      </w:r>
      <w:hyperlink w:history="true" r:id="Re6e1bffcb10e4160">
        <w:r w:rsidRPr="00770434">
          <w:rPr>
            <w:rStyle w:val="Hyperlink"/>
          </w:rPr>
          <w:t>House Journal</w:t>
        </w:r>
        <w:r w:rsidRPr="00770434">
          <w:rPr>
            <w:rStyle w:val="Hyperlink"/>
          </w:rPr>
          <w:noBreakHyphen/>
          <w:t>page 37</w:t>
        </w:r>
      </w:hyperlink>
      <w:r>
        <w:t>)</w:t>
      </w:r>
    </w:p>
    <w:p>
      <w:pPr>
        <w:widowControl w:val="false"/>
        <w:tabs>
          <w:tab w:val="right" w:pos="1008"/>
          <w:tab w:val="left" w:pos="1152"/>
          <w:tab w:val="left" w:pos="1872"/>
          <w:tab w:val="left" w:pos="9187"/>
        </w:tabs>
        <w:spacing w:after="0"/>
        <w:ind w:left="2088" w:hanging="2088"/>
      </w:pPr>
      <w:r>
        <w:tab/>
        <w:t>5/1/2025</w:t>
      </w:r>
      <w:r>
        <w:tab/>
        <w:t>House</w:t>
      </w:r>
      <w:r>
        <w:tab/>
        <w:t xml:space="preserve">Read second time</w:t>
      </w:r>
      <w:r>
        <w:t xml:space="preserve"> (</w:t>
      </w:r>
      <w:hyperlink w:history="true" r:id="R8b068ae06c9c4856">
        <w:r w:rsidRPr="00770434">
          <w:rPr>
            <w:rStyle w:val="Hyperlink"/>
          </w:rPr>
          <w:t>House Journal</w:t>
        </w:r>
        <w:r w:rsidRPr="00770434">
          <w:rPr>
            <w:rStyle w:val="Hyperlink"/>
          </w:rPr>
          <w:noBreakHyphen/>
          <w:t>page 37</w:t>
        </w:r>
      </w:hyperlink>
      <w:r>
        <w:t>)</w:t>
      </w:r>
    </w:p>
    <w:p>
      <w:pPr>
        <w:widowControl w:val="false"/>
        <w:tabs>
          <w:tab w:val="right" w:pos="1008"/>
          <w:tab w:val="left" w:pos="1152"/>
          <w:tab w:val="left" w:pos="1872"/>
          <w:tab w:val="left" w:pos="9187"/>
        </w:tabs>
        <w:spacing w:after="0"/>
        <w:ind w:left="2088" w:hanging="2088"/>
      </w:pPr>
      <w:r>
        <w:tab/>
        <w:t>5/1/2025</w:t>
      </w:r>
      <w:r>
        <w:tab/>
        <w:t>House</w:t>
      </w:r>
      <w:r>
        <w:tab/>
        <w:t xml:space="preserve">Roll call</w:t>
      </w:r>
      <w:r>
        <w:t xml:space="preserve"> Yeas-114  Nays-0</w:t>
      </w:r>
      <w:r>
        <w:t xml:space="preserve"> (</w:t>
      </w:r>
      <w:hyperlink w:history="true" r:id="Rf5f583e4dfa74771">
        <w:r w:rsidRPr="00770434">
          <w:rPr>
            <w:rStyle w:val="Hyperlink"/>
          </w:rPr>
          <w:t>House Journal</w:t>
        </w:r>
        <w:r w:rsidRPr="00770434">
          <w:rPr>
            <w:rStyle w:val="Hyperlink"/>
          </w:rPr>
          <w:noBreakHyphen/>
          <w:t>page 38</w:t>
        </w:r>
      </w:hyperlink>
      <w:r>
        <w:t>)</w:t>
      </w:r>
    </w:p>
    <w:p>
      <w:pPr>
        <w:widowControl w:val="false"/>
        <w:tabs>
          <w:tab w:val="right" w:pos="1008"/>
          <w:tab w:val="left" w:pos="1152"/>
          <w:tab w:val="left" w:pos="1872"/>
          <w:tab w:val="left" w:pos="9187"/>
        </w:tabs>
        <w:spacing w:after="0"/>
        <w:ind w:left="2088" w:hanging="2088"/>
      </w:pPr>
      <w:r>
        <w:tab/>
        <w:t>5/1/2025</w:t>
      </w:r>
      <w:r>
        <w:tab/>
        <w:t>House</w:t>
      </w:r>
      <w:r>
        <w:tab/>
        <w:t xml:space="preserve">Unanimous consent for third reading on next legislative day</w:t>
      </w:r>
      <w:r>
        <w:t xml:space="preserve"> (</w:t>
      </w:r>
      <w:hyperlink w:history="true" r:id="Rc6aa392b31a34977">
        <w:r w:rsidRPr="00770434">
          <w:rPr>
            <w:rStyle w:val="Hyperlink"/>
          </w:rPr>
          <w:t>House Journal</w:t>
        </w:r>
        <w:r w:rsidRPr="00770434">
          <w:rPr>
            <w:rStyle w:val="Hyperlink"/>
          </w:rPr>
          <w:noBreakHyphen/>
          <w:t>page 40</w:t>
        </w:r>
      </w:hyperlink>
      <w:r>
        <w:t>)</w:t>
      </w:r>
    </w:p>
    <w:p>
      <w:pPr>
        <w:widowControl w:val="false"/>
        <w:tabs>
          <w:tab w:val="right" w:pos="1008"/>
          <w:tab w:val="left" w:pos="1152"/>
          <w:tab w:val="left" w:pos="1872"/>
          <w:tab w:val="left" w:pos="9187"/>
        </w:tabs>
        <w:spacing w:after="0"/>
        <w:ind w:left="2088" w:hanging="2088"/>
      </w:pPr>
      <w:r>
        <w:tab/>
        <w:t>5/2/2025</w:t>
      </w:r>
      <w:r>
        <w:tab/>
        <w:t>House</w:t>
      </w:r>
      <w:r>
        <w:tab/>
        <w:t xml:space="preserve">Read third time and sent to Senate</w:t>
      </w:r>
      <w:r>
        <w:t xml:space="preserve"> (</w:t>
      </w:r>
      <w:hyperlink w:history="true" r:id="R5cfeabf9b5874b4c">
        <w:r w:rsidRPr="00770434">
          <w:rPr>
            <w:rStyle w:val="Hyperlink"/>
          </w:rPr>
          <w:t>House Journal</w:t>
        </w:r>
        <w:r w:rsidRPr="00770434">
          <w:rPr>
            <w:rStyle w:val="Hyperlink"/>
          </w:rPr>
          <w:noBreakHyphen/>
          <w:t>page 2</w:t>
        </w:r>
      </w:hyperlink>
      <w:r>
        <w:t>)</w:t>
      </w:r>
    </w:p>
    <w:p>
      <w:pPr>
        <w:widowControl w:val="false"/>
        <w:tabs>
          <w:tab w:val="right" w:pos="1008"/>
          <w:tab w:val="left" w:pos="1152"/>
          <w:tab w:val="left" w:pos="1872"/>
          <w:tab w:val="left" w:pos="9187"/>
        </w:tabs>
        <w:spacing w:after="0"/>
        <w:ind w:left="2088" w:hanging="2088"/>
      </w:pPr>
      <w:r>
        <w:tab/>
        <w:t>5/6/2025</w:t>
      </w:r>
      <w:r>
        <w:tab/>
        <w:t>Senate</w:t>
      </w:r>
      <w:r>
        <w:tab/>
        <w:t xml:space="preserve">Introduced and read first time</w:t>
      </w:r>
      <w:r>
        <w:t xml:space="preserve"> (</w:t>
      </w:r>
      <w:hyperlink w:history="true" r:id="R7c64d5b92a1341ff">
        <w:r w:rsidRPr="00770434">
          <w:rPr>
            <w:rStyle w:val="Hyperlink"/>
          </w:rPr>
          <w:t>Senate Journal</w:t>
        </w:r>
        <w:r w:rsidRPr="00770434">
          <w:rPr>
            <w:rStyle w:val="Hyperlink"/>
          </w:rPr>
          <w:noBreakHyphen/>
          <w:t>page 18</w:t>
        </w:r>
      </w:hyperlink>
      <w:r>
        <w:t>)</w:t>
      </w:r>
    </w:p>
    <w:p>
      <w:pPr>
        <w:widowControl w:val="false"/>
        <w:tabs>
          <w:tab w:val="right" w:pos="1008"/>
          <w:tab w:val="left" w:pos="1152"/>
          <w:tab w:val="left" w:pos="1872"/>
          <w:tab w:val="left" w:pos="9187"/>
        </w:tabs>
        <w:spacing w:after="0"/>
        <w:ind w:left="2088" w:hanging="2088"/>
      </w:pPr>
      <w:r>
        <w:tab/>
        <w:t>5/6/2025</w:t>
      </w:r>
      <w:r>
        <w:tab/>
        <w:t>Senate</w:t>
      </w:r>
      <w:r>
        <w:tab/>
        <w:t xml:space="preserve">Referred to Committee on</w:t>
      </w:r>
      <w:r>
        <w:rPr>
          <w:b/>
        </w:rPr>
        <w:t xml:space="preserve"> Judiciary</w:t>
      </w:r>
      <w:r>
        <w:t xml:space="preserve"> (</w:t>
      </w:r>
      <w:hyperlink w:history="true" r:id="Redc36375396841c2">
        <w:r w:rsidRPr="00770434">
          <w:rPr>
            <w:rStyle w:val="Hyperlink"/>
          </w:rPr>
          <w:t>Senate Journal</w:t>
        </w:r>
        <w:r w:rsidRPr="00770434">
          <w:rPr>
            <w:rStyle w:val="Hyperlink"/>
          </w:rPr>
          <w:noBreakHyphen/>
          <w:t>page 18</w:t>
        </w:r>
      </w:hyperlink>
      <w:r>
        <w:t>)</w:t>
      </w:r>
    </w:p>
    <w:p>
      <w:pPr>
        <w:widowControl w:val="false"/>
        <w:tabs>
          <w:tab w:val="right" w:pos="1008"/>
          <w:tab w:val="left" w:pos="1152"/>
          <w:tab w:val="left" w:pos="1872"/>
          <w:tab w:val="left" w:pos="9187"/>
        </w:tabs>
        <w:spacing w:after="0"/>
        <w:ind w:left="2088" w:hanging="2088"/>
      </w:pPr>
      <w:r>
        <w:tab/>
        <w:t>4/29/2026</w:t>
      </w:r>
      <w:r>
        <w:tab/>
        <w:t>Senate</w:t>
      </w:r>
      <w:r>
        <w:tab/>
        <w:t xml:space="preserve">Committee report: Favorable</w:t>
      </w:r>
      <w:r>
        <w:rPr>
          <w:b/>
        </w:rPr>
        <w:t xml:space="preserve"> Judiciary</w:t>
      </w:r>
      <w:r>
        <w:t xml:space="preserve"> (</w:t>
      </w:r>
      <w:hyperlink w:history="true" r:id="R388e26628f3a4f24">
        <w:r w:rsidRPr="00770434">
          <w:rPr>
            <w:rStyle w:val="Hyperlink"/>
          </w:rPr>
          <w:t>Senate Journal</w:t>
        </w:r>
        <w:r w:rsidRPr="00770434">
          <w:rPr>
            <w:rStyle w:val="Hyperlink"/>
          </w:rPr>
          <w:noBreakHyphen/>
          <w:t>page 14</w:t>
        </w:r>
      </w:hyperlink>
      <w:r>
        <w:t>)</w:t>
      </w:r>
    </w:p>
    <w:p>
      <w:pPr>
        <w:widowControl w:val="false"/>
        <w:tabs>
          <w:tab w:val="right" w:pos="1008"/>
          <w:tab w:val="left" w:pos="1152"/>
          <w:tab w:val="left" w:pos="1872"/>
          <w:tab w:val="left" w:pos="9187"/>
        </w:tabs>
        <w:spacing w:after="0"/>
        <w:ind w:left="2088" w:hanging="2088"/>
      </w:pPr>
      <w:r>
        <w:tab/>
        <w:t>5/5/2026</w:t>
      </w:r>
      <w:r>
        <w:tab/>
        <w:t>Senate</w:t>
      </w:r>
      <w:r>
        <w:tab/>
        <w:t xml:space="preserve">Amended</w:t>
      </w:r>
      <w:r>
        <w:t xml:space="preserve"> (</w:t>
      </w:r>
      <w:hyperlink w:history="true" r:id="R35a6b07bf4db40cf">
        <w:r w:rsidRPr="00770434">
          <w:rPr>
            <w:rStyle w:val="Hyperlink"/>
          </w:rPr>
          <w:t>Senate Journal</w:t>
        </w:r>
        <w:r w:rsidRPr="00770434">
          <w:rPr>
            <w:rStyle w:val="Hyperlink"/>
          </w:rPr>
          <w:noBreakHyphen/>
          <w:t>page 30</w:t>
        </w:r>
      </w:hyperlink>
      <w:r>
        <w:t>)</w:t>
      </w:r>
    </w:p>
    <w:p>
      <w:pPr>
        <w:widowControl w:val="false"/>
        <w:tabs>
          <w:tab w:val="right" w:pos="1008"/>
          <w:tab w:val="left" w:pos="1152"/>
          <w:tab w:val="left" w:pos="1872"/>
          <w:tab w:val="left" w:pos="9187"/>
        </w:tabs>
        <w:spacing w:after="0"/>
        <w:ind w:left="2088" w:hanging="2088"/>
      </w:pPr>
      <w:r>
        <w:tab/>
        <w:t>5/6/2026</w:t>
      </w:r>
      <w:r>
        <w:tab/>
        <w:t>Senate</w:t>
      </w:r>
      <w:r>
        <w:tab/>
        <w:t xml:space="preserve">Read second time</w:t>
      </w:r>
      <w:r>
        <w:t xml:space="preserve"> (</w:t>
      </w:r>
      <w:hyperlink w:history="true" r:id="R0f5494e83b5e45a5">
        <w:r w:rsidRPr="00770434">
          <w:rPr>
            <w:rStyle w:val="Hyperlink"/>
          </w:rPr>
          <w:t>Senate Journal</w:t>
        </w:r>
        <w:r w:rsidRPr="00770434">
          <w:rPr>
            <w:rStyle w:val="Hyperlink"/>
          </w:rPr>
          <w:noBreakHyphen/>
          <w:t>page 92</w:t>
        </w:r>
      </w:hyperlink>
      <w:r>
        <w:t>)</w:t>
      </w:r>
    </w:p>
    <w:p>
      <w:pPr>
        <w:widowControl w:val="false"/>
        <w:tabs>
          <w:tab w:val="right" w:pos="1008"/>
          <w:tab w:val="left" w:pos="1152"/>
          <w:tab w:val="left" w:pos="1872"/>
          <w:tab w:val="left" w:pos="9187"/>
        </w:tabs>
        <w:spacing w:after="0"/>
        <w:ind w:left="2088" w:hanging="2088"/>
      </w:pPr>
      <w:r>
        <w:tab/>
        <w:t>5/6/2026</w:t>
      </w:r>
      <w:r>
        <w:tab/>
        <w:t>Senate</w:t>
      </w:r>
      <w:r>
        <w:tab/>
        <w:t xml:space="preserve">Roll call</w:t>
      </w:r>
      <w:r>
        <w:t xml:space="preserve"> Ayes-43  Nays-0</w:t>
      </w:r>
      <w:r>
        <w:t xml:space="preserve"> (</w:t>
      </w:r>
      <w:hyperlink w:history="true" r:id="R1f03733fc39141b9">
        <w:r w:rsidRPr="00770434">
          <w:rPr>
            <w:rStyle w:val="Hyperlink"/>
          </w:rPr>
          <w:t>Senate Journal</w:t>
        </w:r>
        <w:r w:rsidRPr="00770434">
          <w:rPr>
            <w:rStyle w:val="Hyperlink"/>
          </w:rPr>
          <w:noBreakHyphen/>
          <w:t>page 92</w:t>
        </w:r>
      </w:hyperlink>
      <w:r>
        <w:t>)</w:t>
      </w:r>
    </w:p>
    <w:p>
      <w:pPr>
        <w:widowControl w:val="false"/>
        <w:tabs>
          <w:tab w:val="right" w:pos="1008"/>
          <w:tab w:val="left" w:pos="1152"/>
          <w:tab w:val="left" w:pos="1872"/>
          <w:tab w:val="left" w:pos="9187"/>
        </w:tabs>
        <w:spacing w:after="0"/>
        <w:ind w:left="2088" w:hanging="2088"/>
      </w:pPr>
      <w:r>
        <w:tab/>
        <w:t>5/7/2026</w:t>
      </w:r>
      <w:r>
        <w:tab/>
        <w:t>Senate</w:t>
      </w:r>
      <w:r>
        <w:tab/>
        <w:t xml:space="preserve">Read third time and returned to House with amendments</w:t>
      </w:r>
      <w:r>
        <w:t xml:space="preserve"> (</w:t>
      </w:r>
      <w:hyperlink w:history="true" r:id="R0947498dddae46ea">
        <w:r w:rsidRPr="00770434">
          <w:rPr>
            <w:rStyle w:val="Hyperlink"/>
          </w:rPr>
          <w:t>Senate Journal</w:t>
        </w:r>
        <w:r w:rsidRPr="00770434">
          <w:rPr>
            <w:rStyle w:val="Hyperlink"/>
          </w:rPr>
          <w:noBreakHyphen/>
          <w:t>page 17</w:t>
        </w:r>
      </w:hyperlink>
      <w:r>
        <w:t>)</w:t>
      </w:r>
    </w:p>
    <w:p>
      <w:pPr>
        <w:widowControl w:val="false"/>
        <w:tabs>
          <w:tab w:val="right" w:pos="1008"/>
          <w:tab w:val="left" w:pos="1152"/>
          <w:tab w:val="left" w:pos="1872"/>
          <w:tab w:val="left" w:pos="9187"/>
        </w:tabs>
        <w:spacing w:after="0"/>
        <w:ind w:left="2088" w:hanging="2088"/>
      </w:pPr>
      <w:r>
        <w:tab/>
        <w:t>5/12/2026</w:t>
      </w:r>
      <w:r>
        <w:tab/>
        <w:t>House</w:t>
      </w:r>
      <w:r>
        <w:tab/>
        <w:t xml:space="preserve">Debate adjourned</w:t>
      </w:r>
      <w:r>
        <w:t xml:space="preserve"> (</w:t>
      </w:r>
      <w:hyperlink w:history="true" r:id="R0e807080fb05462d">
        <w:r w:rsidRPr="00770434">
          <w:rPr>
            <w:rStyle w:val="Hyperlink"/>
          </w:rPr>
          <w:t>House Journal</w:t>
        </w:r>
        <w:r w:rsidRPr="00770434">
          <w:rPr>
            <w:rStyle w:val="Hyperlink"/>
          </w:rPr>
          <w:noBreakHyphen/>
          <w:t>page 110</w:t>
        </w:r>
      </w:hyperlink>
      <w:r>
        <w:t>)</w:t>
      </w:r>
    </w:p>
    <w:p>
      <w:pPr>
        <w:widowControl w:val="false"/>
        <w:tabs>
          <w:tab w:val="right" w:pos="1008"/>
          <w:tab w:val="left" w:pos="1152"/>
          <w:tab w:val="left" w:pos="1872"/>
          <w:tab w:val="left" w:pos="9187"/>
        </w:tabs>
        <w:spacing w:after="0"/>
        <w:ind w:left="2088" w:hanging="2088"/>
      </w:pPr>
      <w:r>
        <w:tab/>
        <w:t>5/13/2026</w:t>
      </w:r>
      <w:r>
        <w:tab/>
        <w:t>House</w:t>
      </w:r>
      <w:r>
        <w:tab/>
        <w:t xml:space="preserve">Concurred in Senate amendment and enrolled</w:t>
      </w:r>
      <w:r>
        <w:t xml:space="preserve"> (</w:t>
      </w:r>
      <w:hyperlink w:history="true" r:id="R303f0c55e9dd4f83">
        <w:r w:rsidRPr="00770434">
          <w:rPr>
            <w:rStyle w:val="Hyperlink"/>
          </w:rPr>
          <w:t>House Journal</w:t>
        </w:r>
        <w:r w:rsidRPr="00770434">
          <w:rPr>
            <w:rStyle w:val="Hyperlink"/>
          </w:rPr>
          <w:noBreakHyphen/>
          <w:t>page 84</w:t>
        </w:r>
      </w:hyperlink>
      <w:r>
        <w:t>)</w:t>
      </w:r>
    </w:p>
    <w:p>
      <w:pPr>
        <w:widowControl w:val="false"/>
        <w:tabs>
          <w:tab w:val="right" w:pos="1008"/>
          <w:tab w:val="left" w:pos="1152"/>
          <w:tab w:val="left" w:pos="1872"/>
          <w:tab w:val="left" w:pos="9187"/>
        </w:tabs>
        <w:spacing w:after="0"/>
        <w:ind w:left="2088" w:hanging="2088"/>
      </w:pPr>
      <w:r>
        <w:tab/>
        <w:t>5/13/2026</w:t>
      </w:r>
      <w:r>
        <w:tab/>
        <w:t>House</w:t>
      </w:r>
      <w:r>
        <w:tab/>
        <w:t xml:space="preserve">Roll call</w:t>
      </w:r>
      <w:r>
        <w:t xml:space="preserve"> Yeas-108  Nays-0</w:t>
      </w:r>
      <w:r>
        <w:t xml:space="preserve"> (</w:t>
      </w:r>
      <w:hyperlink w:history="true" r:id="R940fd519625c44e4">
        <w:r w:rsidRPr="00770434">
          <w:rPr>
            <w:rStyle w:val="Hyperlink"/>
          </w:rPr>
          <w:t>House Journal</w:t>
        </w:r>
        <w:r w:rsidRPr="00770434">
          <w:rPr>
            <w:rStyle w:val="Hyperlink"/>
          </w:rPr>
          <w:noBreakHyphen/>
          <w:t>page 84</w:t>
        </w:r>
      </w:hyperlink>
      <w:r>
        <w:t>)</w:t>
      </w:r>
    </w:p>
    <w:p>
      <w:pPr>
        <w:widowControl w:val="false"/>
        <w:tabs>
          <w:tab w:val="right" w:pos="1008"/>
          <w:tab w:val="left" w:pos="1152"/>
          <w:tab w:val="left" w:pos="1872"/>
          <w:tab w:val="left" w:pos="9187"/>
        </w:tabs>
        <w:spacing w:after="0"/>
        <w:ind w:left="2088" w:hanging="2088"/>
      </w:pPr>
      <w:r>
        <w:tab/>
        <w:t>5/14/2026</w:t>
      </w:r>
      <w:r>
        <w:tab/>
        <w:t/>
      </w:r>
      <w:r>
        <w:tab/>
        <w:t>Ratified R 170
 </w:t>
      </w:r>
    </w:p>
    <w:p>
      <w:pPr>
        <w:widowControl w:val="false"/>
        <w:tabs>
          <w:tab w:val="right" w:pos="1008"/>
          <w:tab w:val="left" w:pos="1152"/>
          <w:tab w:val="left" w:pos="1872"/>
          <w:tab w:val="left" w:pos="9187"/>
        </w:tabs>
        <w:spacing w:after="0"/>
        <w:ind w:left="2088" w:hanging="2088"/>
      </w:pPr>
      <w:r>
        <w:tab/>
        <w:t>5/15/2026</w:t>
      </w:r>
      <w:r>
        <w:tab/>
        <w:t/>
      </w:r>
      <w:r>
        <w:tab/>
        <w:t>Signed By Governor
 </w:t>
      </w:r>
    </w:p>
    <w:p>
      <w:pPr>
        <w:widowControl w:val="false"/>
        <w:tabs>
          <w:tab w:val="right" w:pos="1008"/>
          <w:tab w:val="left" w:pos="1152"/>
          <w:tab w:val="left" w:pos="1872"/>
          <w:tab w:val="left" w:pos="9187"/>
        </w:tabs>
        <w:spacing w:after="0"/>
        <w:ind w:left="2088" w:hanging="2088"/>
      </w:pPr>
      <w:r>
        <w:tab/>
        <w:t>5/26/2026</w:t>
      </w:r>
      <w:r>
        <w:tab/>
        <w:t/>
      </w:r>
      <w:r>
        <w:tab/>
        <w:t>Effective date See Act for Effective Date
 </w:t>
      </w:r>
    </w:p>
    <w:p>
      <w:pPr>
        <w:widowControl w:val="false"/>
        <w:tabs>
          <w:tab w:val="right" w:pos="1008"/>
          <w:tab w:val="left" w:pos="1152"/>
          <w:tab w:val="left" w:pos="1872"/>
          <w:tab w:val="left" w:pos="9187"/>
        </w:tabs>
        <w:spacing w:after="0"/>
        <w:ind w:left="2088" w:hanging="2088"/>
      </w:pPr>
      <w:r>
        <w:tab/>
        <w:t>5/26/2026</w:t>
      </w:r>
      <w:r>
        <w:tab/>
        <w:t/>
      </w:r>
      <w:r>
        <w:tab/>
        <w:t>Act No. 131
 </w:t>
      </w:r>
    </w:p>
    <w:p>
      <w:pPr>
        <w:widowControl w:val="false"/>
        <w:spacing w:after="0"/>
        <w:jc w:val="left"/>
      </w:pPr>
    </w:p>
    <w:p>
      <w:pPr>
        <w:widowControl w:val="false"/>
        <w:spacing w:after="0"/>
        <w:jc w:val="left"/>
      </w:pPr>
      <w:r>
        <w:rPr>
          <w:rFonts w:ascii="Times New Roman"/>
          <w:sz w:val="22"/>
        </w:rPr>
        <w:t xml:space="preserve">View the latest </w:t>
      </w:r>
      <w:hyperlink r:id="R6452d40f783e4d7d">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f7b454d6c24d42e8">
        <w:r>
          <w:rPr>
            <w:rStyle w:val="Hyperlink"/>
            <w:u w:val="single"/>
          </w:rPr>
          <w:t>12/05/2024</w:t>
        </w:r>
      </w:hyperlink>
      <w:r>
        <w:t xml:space="preserve"/>
      </w:r>
    </w:p>
    <w:p>
      <w:pPr>
        <w:widowControl w:val="true"/>
        <w:spacing w:after="0"/>
        <w:jc w:val="left"/>
      </w:pPr>
      <w:r>
        <w:rPr>
          <w:rFonts w:ascii="Times New Roman"/>
          <w:sz w:val="22"/>
        </w:rPr>
        <w:t xml:space="preserve"/>
      </w:r>
      <w:hyperlink r:id="Rc01b9f5f378e4515">
        <w:r>
          <w:rPr>
            <w:rStyle w:val="Hyperlink"/>
            <w:u w:val="single"/>
          </w:rPr>
          <w:t>04/30/2025</w:t>
        </w:r>
      </w:hyperlink>
      <w:r>
        <w:t xml:space="preserve"/>
      </w:r>
    </w:p>
    <w:p>
      <w:pPr>
        <w:widowControl w:val="true"/>
        <w:spacing w:after="0"/>
        <w:jc w:val="left"/>
      </w:pPr>
      <w:r>
        <w:rPr>
          <w:rFonts w:ascii="Times New Roman"/>
          <w:sz w:val="22"/>
        </w:rPr>
        <w:t xml:space="preserve"/>
      </w:r>
      <w:hyperlink r:id="Ra420f8c26dca4c6c">
        <w:r>
          <w:rPr>
            <w:rStyle w:val="Hyperlink"/>
            <w:u w:val="single"/>
          </w:rPr>
          <w:t>05/01/2025</w:t>
        </w:r>
      </w:hyperlink>
      <w:r>
        <w:t xml:space="preserve"/>
      </w:r>
    </w:p>
    <w:p>
      <w:pPr>
        <w:widowControl w:val="true"/>
        <w:spacing w:after="0"/>
        <w:jc w:val="left"/>
      </w:pPr>
      <w:r>
        <w:rPr>
          <w:rFonts w:ascii="Times New Roman"/>
          <w:sz w:val="22"/>
        </w:rPr>
        <w:t xml:space="preserve"/>
      </w:r>
      <w:hyperlink r:id="Ra2f8455fa6d84d72">
        <w:r>
          <w:rPr>
            <w:rStyle w:val="Hyperlink"/>
            <w:u w:val="single"/>
          </w:rPr>
          <w:t>04/29/2026</w:t>
        </w:r>
      </w:hyperlink>
      <w:r>
        <w:t xml:space="preserve"/>
      </w:r>
    </w:p>
    <w:p>
      <w:pPr>
        <w:widowControl w:val="true"/>
        <w:spacing w:after="0"/>
        <w:jc w:val="left"/>
      </w:pPr>
      <w:r>
        <w:rPr>
          <w:rFonts w:ascii="Times New Roman"/>
          <w:sz w:val="22"/>
        </w:rPr>
        <w:t xml:space="preserve"/>
      </w:r>
      <w:hyperlink r:id="R627d35289fb746f9">
        <w:r>
          <w:rPr>
            <w:rStyle w:val="Hyperlink"/>
            <w:u w:val="single"/>
          </w:rPr>
          <w:t>05/05/2026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00175164" w:rsidRDefault="00175164">
      <w:pPr>
        <w:widowControl w:val="0"/>
        <w:spacing w:after="0"/>
      </w:pPr>
    </w:p>
    <w:p w:rsidR="00175164" w:rsidRDefault="00175164">
      <w:pPr>
        <w:widowControl w:val="0"/>
        <w:spacing w:after="0"/>
      </w:pPr>
    </w:p>
    <w:p w:rsidR="00175164" w:rsidRDefault="00175164">
      <w:pPr>
        <w:widowControl w:val="0"/>
        <w:spacing w:after="0"/>
      </w:pPr>
    </w:p>
    <w:p w:rsidR="00175164" w:rsidRDefault="00175164">
      <w:pPr>
        <w:suppressLineNumbers/>
        <w:sectPr w:rsidR="00175164">
          <w:pgSz w:w="12240" w:h="15840" w:code="1"/>
          <w:pgMar w:top="1080" w:right="1440" w:bottom="1080" w:left="1440" w:header="720" w:footer="720" w:gutter="0"/>
          <w:cols w:space="720"/>
          <w:noEndnote/>
          <w:docGrid w:linePitch="360"/>
        </w:sectPr>
      </w:pPr>
    </w:p>
    <w:p w:rsidR="002C69A1" w:rsidP="002C69A1" w:rsidRDefault="002C69A1">
      <w:pPr>
        <w:pStyle w:val="scactheader3"/>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lastRenderedPageBreak/>
        <w:t>(A131, R170, H3049)</w:t>
      </w:r>
    </w:p>
    <w:p w:rsidRPr="00F60DB2" w:rsidR="002C69A1" w:rsidP="002C69A1" w:rsidRDefault="002C69A1">
      <w:pPr>
        <w:pStyle w:val="scactheader3"/>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Pr="003921F1" w:rsidR="002C69A1" w:rsidP="002C69A1" w:rsidRDefault="002C69A1">
      <w:pPr>
        <w:pStyle w:val="scactheader4"/>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 w:val="22"/>
        </w:rPr>
      </w:pPr>
      <w:r w:rsidRPr="003921F1">
        <w:rPr>
          <w:rFonts w:cs="Times New Roman"/>
          <w:sz w:val="22"/>
        </w:rPr>
        <w:t>AN ACT TO AMEND THE SOUTH CAROLINA CODE OF LAWS BY ENACTING THE “UNIFORM CIVIL REMEDIES FOR UNAUTHORIZED DISCLOSURE OF INTIMATE IMAGES ACT” BY ADDING ARTICLE 3 TO CHAPTER 75, TITLE 15 SO AS TO DEFINE NECESSARY TERMS, CREATE A CIVIL ACTION FOR AN INDIVIDUAL WHO SUFFERS HARM FROM A PERSON’S INTENTIONAL OR THREATENED DISCLOSURE OF PRIVATE, INTIMATE IMAGES WITHOUT CONSENT, TO PROVIDE FOR THE RECOVERY OF CERTAIN DAMAGES, AND TO PROVIDE EXCEPTIONS TO LIABILITY.</w:t>
      </w:r>
      <w:bookmarkStart w:name="at_905cf01a8" w:id="0"/>
    </w:p>
    <w:bookmarkEnd w:id="0"/>
    <w:p w:rsidRPr="00DF3B44" w:rsidR="002C69A1" w:rsidP="002C69A1" w:rsidRDefault="002C69A1">
      <w:pPr>
        <w:pStyle w:val="scbillwhereasclause"/>
      </w:pPr>
    </w:p>
    <w:p w:rsidRPr="0094541D" w:rsidR="002C69A1" w:rsidP="002C69A1" w:rsidRDefault="002C69A1">
      <w:pPr>
        <w:pStyle w:val="scenactingword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bookmarkStart w:name="ew_40ebbdfc9" w:id="1"/>
      <w:r w:rsidRPr="0094541D">
        <w:t>B</w:t>
      </w:r>
      <w:bookmarkEnd w:id="1"/>
      <w:r w:rsidRPr="0094541D">
        <w:t>e it enacted by the General Assembly of the State of South Carolina:</w:t>
      </w:r>
    </w:p>
    <w:p w:rsidR="002C69A1" w:rsidP="002C69A1" w:rsidRDefault="002C69A1">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2C69A1" w:rsidP="002C69A1" w:rsidRDefault="002C69A1">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Citation</w:t>
      </w:r>
    </w:p>
    <w:p w:rsidR="002C69A1" w:rsidP="002C69A1" w:rsidRDefault="002C69A1">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2C69A1" w:rsidP="002C69A1" w:rsidRDefault="002C69A1">
      <w:pPr>
        <w:pStyle w:val="scnoncodifiedsection"/>
      </w:pPr>
      <w:bookmarkStart w:name="bs_num_1_01d68b661" w:id="2"/>
      <w:bookmarkStart w:name="citing_act_de0ed7fde" w:id="3"/>
      <w:r>
        <w:t>S</w:t>
      </w:r>
      <w:bookmarkEnd w:id="2"/>
      <w:r>
        <w:t>ECTION 1.</w:t>
      </w:r>
      <w:r>
        <w:tab/>
      </w:r>
      <w:bookmarkEnd w:id="3"/>
      <w:r>
        <w:rPr>
          <w:shd w:val="clear" w:color="auto" w:fill="FFFFFF"/>
        </w:rPr>
        <w:t>This act may be cited as the “Uniform Civil Remedies for Unauthorized Disclosure of Intimate Images Act.”</w:t>
      </w:r>
    </w:p>
    <w:p w:rsidR="002C69A1" w:rsidP="002C69A1" w:rsidRDefault="002C69A1">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2C69A1" w:rsidP="002C69A1" w:rsidRDefault="002C69A1">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Uniform Civil Remedies for Unauthorized Disclosure of Intimate Images Act</w:t>
      </w:r>
    </w:p>
    <w:p w:rsidR="002C69A1" w:rsidP="002C69A1" w:rsidRDefault="002C69A1">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2C69A1" w:rsidP="002C69A1" w:rsidRDefault="002C69A1">
      <w:pPr>
        <w:pStyle w:val="scdirectionallanguage"/>
      </w:pPr>
      <w:bookmarkStart w:name="bs_num_2_c25294066" w:id="4"/>
      <w:r>
        <w:t>S</w:t>
      </w:r>
      <w:bookmarkEnd w:id="4"/>
      <w:r>
        <w:t>ECTION 2.</w:t>
      </w:r>
      <w:r>
        <w:tab/>
      </w:r>
      <w:bookmarkStart w:name="dl_63e284c1e" w:id="5"/>
      <w:r>
        <w:t>C</w:t>
      </w:r>
      <w:bookmarkEnd w:id="5"/>
      <w:r>
        <w:t>hapter 75, Title 15 of the S.C. Code is amended by adding:</w:t>
      </w:r>
    </w:p>
    <w:p w:rsidR="002C69A1" w:rsidP="002C69A1" w:rsidRDefault="002C69A1">
      <w:pPr>
        <w:pStyle w:val="scnewcodesection"/>
      </w:pPr>
    </w:p>
    <w:p w:rsidR="002C69A1" w:rsidP="002C69A1" w:rsidRDefault="002C69A1">
      <w:pPr>
        <w:pStyle w:val="scnewcodesection"/>
        <w:jc w:val="center"/>
      </w:pPr>
      <w:bookmarkStart w:name="up_2ac0dbb29" w:id="6"/>
      <w:r>
        <w:t>A</w:t>
      </w:r>
      <w:bookmarkEnd w:id="6"/>
      <w:r>
        <w:t>rticle 3</w:t>
      </w:r>
    </w:p>
    <w:p w:rsidR="002C69A1" w:rsidP="002C69A1" w:rsidRDefault="002C69A1">
      <w:pPr>
        <w:pStyle w:val="scnewcodesection"/>
        <w:jc w:val="center"/>
      </w:pPr>
    </w:p>
    <w:p w:rsidR="002C69A1" w:rsidP="002C69A1" w:rsidRDefault="002C69A1">
      <w:pPr>
        <w:pStyle w:val="scnewcodesection"/>
        <w:jc w:val="center"/>
      </w:pPr>
      <w:bookmarkStart w:name="up_7f233cfad" w:id="7"/>
      <w:r>
        <w:t>U</w:t>
      </w:r>
      <w:bookmarkEnd w:id="7"/>
      <w:r>
        <w:t>niform Civil Remedies for Unauthorized Disclosure of Intimate Images Act</w:t>
      </w:r>
    </w:p>
    <w:p w:rsidR="002C69A1" w:rsidP="002C69A1" w:rsidRDefault="002C69A1">
      <w:pPr>
        <w:pStyle w:val="scnewcodesection"/>
        <w:jc w:val="center"/>
      </w:pPr>
    </w:p>
    <w:p w:rsidR="002C69A1" w:rsidP="002C69A1" w:rsidRDefault="002C69A1">
      <w:pPr>
        <w:pStyle w:val="scnewcodesection"/>
      </w:pPr>
      <w:r>
        <w:tab/>
      </w:r>
      <w:bookmarkStart w:name="ns_T15C75N310_9c3f7c741" w:id="8"/>
      <w:r>
        <w:t>S</w:t>
      </w:r>
      <w:bookmarkEnd w:id="8"/>
      <w:r>
        <w:t>ection 15‑75‑310.</w:t>
      </w:r>
      <w:r>
        <w:tab/>
      </w:r>
      <w:bookmarkStart w:name="up_81cacb49d" w:id="9"/>
      <w:r>
        <w:t>F</w:t>
      </w:r>
      <w:bookmarkEnd w:id="9"/>
      <w:r>
        <w:t>or the purposes of this article:</w:t>
      </w:r>
    </w:p>
    <w:p w:rsidR="002C69A1" w:rsidP="002C69A1" w:rsidRDefault="002C69A1">
      <w:pPr>
        <w:pStyle w:val="scnewcodesection"/>
      </w:pPr>
      <w:r>
        <w:tab/>
      </w:r>
      <w:bookmarkStart w:name="ss_T15C75N310S1_lv1_8c8f21444" w:id="10"/>
      <w:r>
        <w:t>(</w:t>
      </w:r>
      <w:bookmarkEnd w:id="10"/>
      <w:r>
        <w:t xml:space="preserve">1) “Child” means an unemancipated individual who is less than </w:t>
      </w:r>
      <w:r>
        <w:lastRenderedPageBreak/>
        <w:t>eighteen years of age.</w:t>
      </w:r>
    </w:p>
    <w:p w:rsidR="002C69A1" w:rsidP="002C69A1" w:rsidRDefault="002C69A1">
      <w:pPr>
        <w:pStyle w:val="scnewcodesection"/>
      </w:pPr>
      <w:r>
        <w:tab/>
      </w:r>
      <w:bookmarkStart w:name="ss_T15C75N310S2_lv1_0c1153e7a" w:id="11"/>
      <w:r>
        <w:t>(</w:t>
      </w:r>
      <w:bookmarkEnd w:id="11"/>
      <w:r>
        <w:t>2) “Consent” means affirmative, conscious, and voluntary authorization by an individual with legal capacity to give authorization.</w:t>
      </w:r>
    </w:p>
    <w:p w:rsidR="002C69A1" w:rsidP="002C69A1" w:rsidRDefault="002C69A1">
      <w:pPr>
        <w:pStyle w:val="scnewcodesection"/>
      </w:pPr>
      <w:r>
        <w:tab/>
      </w:r>
      <w:bookmarkStart w:name="ss_T15C75N310S3_lv1_b824252bc" w:id="12"/>
      <w:r>
        <w:t>(</w:t>
      </w:r>
      <w:bookmarkEnd w:id="12"/>
      <w:r>
        <w:t>3) “Depicted individual” means the individual whose body is shown, in whole or in part, in an intimate image.</w:t>
      </w:r>
    </w:p>
    <w:p w:rsidR="002C69A1" w:rsidP="002C69A1" w:rsidRDefault="002C69A1">
      <w:pPr>
        <w:pStyle w:val="scnewcodesection"/>
      </w:pPr>
      <w:r>
        <w:tab/>
      </w:r>
      <w:bookmarkStart w:name="ss_T15C75N310S4_lv1_7abc77b40" w:id="13"/>
      <w:r>
        <w:t>(</w:t>
      </w:r>
      <w:bookmarkEnd w:id="13"/>
      <w:r>
        <w:t>4) “Disclosure” means transfer, publication, or distribution to another person.</w:t>
      </w:r>
    </w:p>
    <w:p w:rsidR="002C69A1" w:rsidP="002C69A1" w:rsidRDefault="002C69A1">
      <w:pPr>
        <w:pStyle w:val="scnewcodesection"/>
      </w:pPr>
      <w:r>
        <w:tab/>
      </w:r>
      <w:bookmarkStart w:name="ss_T15C75N310S5_lv1_e80cb4d35" w:id="14"/>
      <w:r>
        <w:t>(</w:t>
      </w:r>
      <w:bookmarkEnd w:id="14"/>
      <w:r>
        <w:t>5) “Harm” means physical harm, economic harm, and emotional distress whether or not accompanied by physical or economic harm.</w:t>
      </w:r>
    </w:p>
    <w:p w:rsidR="002C69A1" w:rsidP="002C69A1" w:rsidRDefault="002C69A1">
      <w:pPr>
        <w:pStyle w:val="scnewcodesection"/>
      </w:pPr>
      <w:r>
        <w:tab/>
      </w:r>
      <w:bookmarkStart w:name="ss_T15C75N310S6_lv1_695d39d26" w:id="15"/>
      <w:r>
        <w:t>(</w:t>
      </w:r>
      <w:bookmarkEnd w:id="15"/>
      <w:r>
        <w:t>6) “Identifiable” means recognizable by a person other than the depicted individual:</w:t>
      </w:r>
    </w:p>
    <w:p w:rsidR="002C69A1" w:rsidP="002C69A1" w:rsidRDefault="002C69A1">
      <w:pPr>
        <w:pStyle w:val="scnewcodesection"/>
      </w:pPr>
      <w:r>
        <w:tab/>
      </w:r>
      <w:r>
        <w:tab/>
      </w:r>
      <w:bookmarkStart w:name="ss_T15C75N310Sa_lv2_274a3b896" w:id="16"/>
      <w:r>
        <w:t>(</w:t>
      </w:r>
      <w:bookmarkEnd w:id="16"/>
      <w:r>
        <w:t>a) from an intimate image itself; or</w:t>
      </w:r>
    </w:p>
    <w:p w:rsidR="002C69A1" w:rsidP="002C69A1" w:rsidRDefault="002C69A1">
      <w:pPr>
        <w:pStyle w:val="scnewcodesection"/>
      </w:pPr>
      <w:r>
        <w:tab/>
      </w:r>
      <w:r>
        <w:tab/>
      </w:r>
      <w:bookmarkStart w:name="ss_T15C75N310Sb_lv2_6bf285adb" w:id="17"/>
      <w:r>
        <w:t>(</w:t>
      </w:r>
      <w:bookmarkEnd w:id="17"/>
      <w:r>
        <w:t>b) from an intimate image and identifying characteristic displayed in connection with the intimate image.</w:t>
      </w:r>
    </w:p>
    <w:p w:rsidR="002C69A1" w:rsidP="002C69A1" w:rsidRDefault="002C69A1">
      <w:pPr>
        <w:pStyle w:val="scnewcodesection"/>
      </w:pPr>
      <w:r>
        <w:tab/>
      </w:r>
      <w:bookmarkStart w:name="ss_T15C75N310S7_lv1_2d0b44caf" w:id="18"/>
      <w:r>
        <w:t>(</w:t>
      </w:r>
      <w:bookmarkEnd w:id="18"/>
      <w:r>
        <w:t>7) “Identifying characteristic” means information that may be used to identify a depicted individual.</w:t>
      </w:r>
    </w:p>
    <w:p w:rsidR="002C69A1" w:rsidP="002C69A1" w:rsidRDefault="002C69A1">
      <w:pPr>
        <w:pStyle w:val="scnewcodesection"/>
      </w:pPr>
      <w:r>
        <w:tab/>
      </w:r>
      <w:bookmarkStart w:name="ss_T15C75N310S8_lv1_d4a9342b4" w:id="19"/>
      <w:r>
        <w:t>(</w:t>
      </w:r>
      <w:bookmarkEnd w:id="19"/>
      <w:r>
        <w:t>8) “Individual” means a human being.</w:t>
      </w:r>
    </w:p>
    <w:p w:rsidR="002C69A1" w:rsidP="002C69A1" w:rsidRDefault="002C69A1">
      <w:pPr>
        <w:pStyle w:val="scnewcodesection"/>
      </w:pPr>
      <w:r>
        <w:tab/>
      </w:r>
      <w:bookmarkStart w:name="ss_T15C75N310S9_lv1_e80e52a1a" w:id="20"/>
      <w:r>
        <w:t>(</w:t>
      </w:r>
      <w:bookmarkEnd w:id="20"/>
      <w:r>
        <w:t>9) “Intimate image” means:</w:t>
      </w:r>
    </w:p>
    <w:p w:rsidR="002C69A1" w:rsidP="002C69A1" w:rsidRDefault="002C69A1">
      <w:pPr>
        <w:pStyle w:val="scnewcodesection"/>
      </w:pPr>
      <w:r>
        <w:tab/>
      </w:r>
      <w:r>
        <w:tab/>
      </w:r>
      <w:bookmarkStart w:name="ss_T15C75N310Sa_lv2_88085059e" w:id="21"/>
      <w:r>
        <w:t>(</w:t>
      </w:r>
      <w:bookmarkEnd w:id="21"/>
      <w:r>
        <w:t xml:space="preserve">a) </w:t>
      </w:r>
      <w:r w:rsidRPr="000169CA">
        <w:t>a photograph, film, video recording, or other similar medium, including any still or videographic image that is indistinguishable from an authentic visual depiction of the individual, and that is generated or substantially modified using machine learning techniques or any other computer</w:t>
      </w:r>
      <w:r>
        <w:t>-</w:t>
      </w:r>
      <w:r w:rsidRPr="000169CA">
        <w:t>generated or machine</w:t>
      </w:r>
      <w:r>
        <w:t>-</w:t>
      </w:r>
      <w:r w:rsidRPr="000169CA">
        <w:t>generated means to falsely depict an individual’s appearance or conduct; and</w:t>
      </w:r>
    </w:p>
    <w:p w:rsidRPr="000169CA" w:rsidR="002C69A1" w:rsidP="002C69A1" w:rsidRDefault="002C69A1">
      <w:pPr>
        <w:pStyle w:val="scnewcodesection"/>
      </w:pPr>
      <w:r>
        <w:tab/>
      </w:r>
      <w:r>
        <w:tab/>
      </w:r>
      <w:bookmarkStart w:name="ss_T15C75N310Sb_lv2_36928b147" w:id="22"/>
      <w:r>
        <w:t>(</w:t>
      </w:r>
      <w:bookmarkEnd w:id="22"/>
      <w:r>
        <w:t xml:space="preserve">b) </w:t>
      </w:r>
      <w:r w:rsidRPr="000169CA">
        <w:t>that shows:</w:t>
      </w:r>
    </w:p>
    <w:p w:rsidRPr="000169CA" w:rsidR="002C69A1" w:rsidP="002C69A1" w:rsidRDefault="002C69A1">
      <w:pPr>
        <w:pStyle w:val="scnewcodesection"/>
      </w:pPr>
      <w:r w:rsidRPr="000169CA">
        <w:tab/>
      </w:r>
      <w:r w:rsidRPr="000169CA">
        <w:tab/>
      </w:r>
      <w:r w:rsidRPr="000169CA">
        <w:tab/>
      </w:r>
      <w:bookmarkStart w:name="ss_T15C75N310Si_lv3_baf3483ad" w:id="23"/>
      <w:r w:rsidRPr="000169CA">
        <w:t>(</w:t>
      </w:r>
      <w:bookmarkEnd w:id="23"/>
      <w:r w:rsidRPr="000169CA">
        <w:t>i) the uncovered genitals, pubic area, anus, or female post-pubescent nipple of a depicted individual; or</w:t>
      </w:r>
    </w:p>
    <w:p w:rsidR="002C69A1" w:rsidP="002C69A1" w:rsidRDefault="002C69A1">
      <w:pPr>
        <w:pStyle w:val="scnewcodesection"/>
      </w:pPr>
      <w:r w:rsidRPr="000169CA">
        <w:tab/>
      </w:r>
      <w:r w:rsidRPr="000169CA">
        <w:tab/>
      </w:r>
      <w:r w:rsidRPr="000169CA">
        <w:tab/>
      </w:r>
      <w:bookmarkStart w:name="ss_T15C75N310Sii_lv3_4772b68e7" w:id="24"/>
      <w:r w:rsidRPr="000169CA">
        <w:t>(</w:t>
      </w:r>
      <w:bookmarkEnd w:id="24"/>
      <w:r w:rsidRPr="000169CA">
        <w:t>ii) a depicted individual engaging in or being subjected to sexual conduct.</w:t>
      </w:r>
    </w:p>
    <w:p w:rsidR="002C69A1" w:rsidP="002C69A1" w:rsidRDefault="002C69A1">
      <w:pPr>
        <w:pStyle w:val="scnewcodesection"/>
      </w:pPr>
      <w:r>
        <w:lastRenderedPageBreak/>
        <w:tab/>
      </w:r>
      <w:bookmarkStart w:name="ss_T15C75N310S10_lv1_db6b28c1f" w:id="25"/>
      <w:r>
        <w:t>(</w:t>
      </w:r>
      <w:bookmarkEnd w:id="25"/>
      <w:r>
        <w:t>10) “Parent” means an individual recognized as a parent under the laws of this State.</w:t>
      </w:r>
    </w:p>
    <w:p w:rsidR="002C69A1" w:rsidP="002C69A1" w:rsidRDefault="002C69A1">
      <w:pPr>
        <w:pStyle w:val="scnewcodesection"/>
      </w:pPr>
      <w:r>
        <w:tab/>
      </w:r>
      <w:bookmarkStart w:name="ss_T15C75N310S11_lv1_a562af0a2" w:id="26"/>
      <w:r>
        <w:t>(</w:t>
      </w:r>
      <w:bookmarkEnd w:id="26"/>
      <w:r>
        <w:t>11) “Person” means an individual, estate, business or nonprofit entity, public corporation, government or governmental subdivision, agency, or instrumentality, or other legal entity.</w:t>
      </w:r>
    </w:p>
    <w:p w:rsidR="002C69A1" w:rsidP="002C69A1" w:rsidRDefault="002C69A1">
      <w:pPr>
        <w:pStyle w:val="scnewcodesection"/>
      </w:pPr>
      <w:r>
        <w:tab/>
      </w:r>
      <w:bookmarkStart w:name="ss_T15C75N310S12_lv1_3e25d0dca" w:id="27"/>
      <w:r>
        <w:t>(</w:t>
      </w:r>
      <w:bookmarkEnd w:id="27"/>
      <w:r>
        <w:t>12) “Private” means:</w:t>
      </w:r>
    </w:p>
    <w:p w:rsidR="002C69A1" w:rsidP="002C69A1" w:rsidRDefault="002C69A1">
      <w:pPr>
        <w:pStyle w:val="scnewcodesection"/>
      </w:pPr>
      <w:r>
        <w:tab/>
      </w:r>
      <w:r>
        <w:tab/>
      </w:r>
      <w:bookmarkStart w:name="ss_T15C75N310Sa_lv2_56e544c37" w:id="28"/>
      <w:r>
        <w:t>(</w:t>
      </w:r>
      <w:bookmarkEnd w:id="28"/>
      <w:r>
        <w:t>a) created or obtained under circumstances in which the depicted individual had a reasonable expectation of privacy; or</w:t>
      </w:r>
    </w:p>
    <w:p w:rsidR="002C69A1" w:rsidP="002C69A1" w:rsidRDefault="002C69A1">
      <w:pPr>
        <w:pStyle w:val="scnewcodesection"/>
      </w:pPr>
      <w:r>
        <w:tab/>
      </w:r>
      <w:r>
        <w:tab/>
      </w:r>
      <w:bookmarkStart w:name="ss_T15C75N310Sb_lv2_377ad4449" w:id="29"/>
      <w:r>
        <w:t>(</w:t>
      </w:r>
      <w:bookmarkEnd w:id="29"/>
      <w:r>
        <w:t>b) made accessible through theft, bribery, extortion, fraud, false pretenses, voyeurism, or exceeding authorized access to an account, message, file, device, resource, or property.</w:t>
      </w:r>
    </w:p>
    <w:p w:rsidR="002C69A1" w:rsidP="002C69A1" w:rsidRDefault="002C69A1">
      <w:pPr>
        <w:pStyle w:val="scnewcodesection"/>
      </w:pPr>
      <w:r>
        <w:tab/>
      </w:r>
      <w:bookmarkStart w:name="ss_T15C75N310S13_lv1_a6c93a8b9" w:id="30"/>
      <w:r>
        <w:t>(</w:t>
      </w:r>
      <w:bookmarkEnd w:id="30"/>
      <w:r>
        <w:t>13) “Sexual conduct” means any act including, but not limited to:</w:t>
      </w:r>
    </w:p>
    <w:p w:rsidR="002C69A1" w:rsidP="002C69A1" w:rsidRDefault="002C69A1">
      <w:pPr>
        <w:pStyle w:val="scnewcodesection"/>
      </w:pPr>
      <w:r>
        <w:tab/>
      </w:r>
      <w:r>
        <w:tab/>
      </w:r>
      <w:bookmarkStart w:name="ss_T15C75N310Sa_lv2_1b457027c" w:id="31"/>
      <w:r>
        <w:t>(</w:t>
      </w:r>
      <w:bookmarkEnd w:id="31"/>
      <w:r>
        <w:t>a) masturbation;</w:t>
      </w:r>
    </w:p>
    <w:p w:rsidR="002C69A1" w:rsidP="002C69A1" w:rsidRDefault="002C69A1">
      <w:pPr>
        <w:pStyle w:val="scnewcodesection"/>
      </w:pPr>
      <w:r>
        <w:tab/>
      </w:r>
      <w:r>
        <w:tab/>
      </w:r>
      <w:bookmarkStart w:name="ss_T15C75N310Sb_lv2_c7070898c" w:id="32"/>
      <w:r>
        <w:t>(</w:t>
      </w:r>
      <w:bookmarkEnd w:id="32"/>
      <w:r>
        <w:t>b) genital, anal, or oral sex;</w:t>
      </w:r>
    </w:p>
    <w:p w:rsidR="002C69A1" w:rsidP="002C69A1" w:rsidRDefault="002C69A1">
      <w:pPr>
        <w:pStyle w:val="scnewcodesection"/>
      </w:pPr>
      <w:r>
        <w:tab/>
      </w:r>
      <w:r>
        <w:tab/>
      </w:r>
      <w:bookmarkStart w:name="ss_T15C75N310Sc_lv2_76d4a3b1b" w:id="33"/>
      <w:r>
        <w:t>(</w:t>
      </w:r>
      <w:bookmarkEnd w:id="33"/>
      <w:r>
        <w:t>c) sexual penetration of, or with, an object;</w:t>
      </w:r>
    </w:p>
    <w:p w:rsidR="002C69A1" w:rsidP="002C69A1" w:rsidRDefault="002C69A1">
      <w:pPr>
        <w:pStyle w:val="scnewcodesection"/>
      </w:pPr>
      <w:r>
        <w:tab/>
      </w:r>
      <w:r>
        <w:tab/>
      </w:r>
      <w:bookmarkStart w:name="ss_T15C75N310Sd_lv2_c43f071cf" w:id="34"/>
      <w:r>
        <w:t>(</w:t>
      </w:r>
      <w:bookmarkEnd w:id="34"/>
      <w:r>
        <w:t>d) bestiality; or</w:t>
      </w:r>
    </w:p>
    <w:p w:rsidR="002C69A1" w:rsidP="002C69A1" w:rsidRDefault="002C69A1">
      <w:pPr>
        <w:pStyle w:val="scnewcodesection"/>
      </w:pPr>
      <w:r>
        <w:tab/>
      </w:r>
      <w:r>
        <w:tab/>
      </w:r>
      <w:bookmarkStart w:name="ss_T15C75N310Se_lv2_308bf7250" w:id="35"/>
      <w:r>
        <w:t>(</w:t>
      </w:r>
      <w:bookmarkEnd w:id="35"/>
      <w:r>
        <w:t>e) the transfer of semen onto a depicted individual.</w:t>
      </w:r>
    </w:p>
    <w:p w:rsidR="002C69A1" w:rsidP="002C69A1" w:rsidRDefault="002C69A1">
      <w:pPr>
        <w:pStyle w:val="scnewcodesection"/>
      </w:pPr>
    </w:p>
    <w:p w:rsidR="002C69A1" w:rsidP="002C69A1" w:rsidRDefault="002C69A1">
      <w:pPr>
        <w:pStyle w:val="scnewcodesection"/>
      </w:pPr>
      <w:r>
        <w:tab/>
      </w:r>
      <w:bookmarkStart w:name="ns_T15C75N320_b85de2415" w:id="36"/>
      <w:r>
        <w:t>S</w:t>
      </w:r>
      <w:bookmarkEnd w:id="36"/>
      <w:r>
        <w:t>ection 15‑75‑320.</w:t>
      </w:r>
      <w:r>
        <w:tab/>
      </w:r>
      <w:bookmarkStart w:name="ss_T15C75N320SA_lv1_d7e235996" w:id="37"/>
      <w:r>
        <w:t>(</w:t>
      </w:r>
      <w:bookmarkEnd w:id="37"/>
      <w:r>
        <w:t>A) Except as otherwise provided in Section 15‑75‑330, a depicted individual who is identifiable and who suffers harm from a person’s intentional disclosure or threatened disclosure of an intimate image that was private without the depicted individual’s consent has a cause of action against the person if the person knew or acted with reckless disregard for whether:</w:t>
      </w:r>
    </w:p>
    <w:p w:rsidR="002C69A1" w:rsidP="002C69A1" w:rsidRDefault="002C69A1">
      <w:pPr>
        <w:pStyle w:val="scnewcodesection"/>
      </w:pPr>
      <w:r>
        <w:tab/>
      </w:r>
      <w:r>
        <w:tab/>
      </w:r>
      <w:bookmarkStart w:name="ss_T15C75N320S1_lv2_8961091eb" w:id="38"/>
      <w:r>
        <w:t>(</w:t>
      </w:r>
      <w:bookmarkEnd w:id="38"/>
      <w:r>
        <w:t>1) the depicted individual did not consent to the disclosure;</w:t>
      </w:r>
    </w:p>
    <w:p w:rsidR="002C69A1" w:rsidP="002C69A1" w:rsidRDefault="002C69A1">
      <w:pPr>
        <w:pStyle w:val="scnewcodesection"/>
      </w:pPr>
      <w:r>
        <w:tab/>
      </w:r>
      <w:r>
        <w:tab/>
      </w:r>
      <w:bookmarkStart w:name="ss_T15C75N320S2_lv2_d8aead5f4" w:id="39"/>
      <w:r>
        <w:t>(</w:t>
      </w:r>
      <w:bookmarkEnd w:id="39"/>
      <w:r>
        <w:t>2) the intimate image was private; and</w:t>
      </w:r>
    </w:p>
    <w:p w:rsidR="002C69A1" w:rsidP="002C69A1" w:rsidRDefault="002C69A1">
      <w:pPr>
        <w:pStyle w:val="scnewcodesection"/>
      </w:pPr>
      <w:r>
        <w:tab/>
      </w:r>
      <w:r>
        <w:tab/>
      </w:r>
      <w:bookmarkStart w:name="ss_T15C75N320S3_lv2_0a439e11e" w:id="40"/>
      <w:r>
        <w:t>(</w:t>
      </w:r>
      <w:bookmarkEnd w:id="40"/>
      <w:r>
        <w:t>3) the depicted individual was identifiable.</w:t>
      </w:r>
    </w:p>
    <w:p w:rsidR="002C69A1" w:rsidP="002C69A1" w:rsidRDefault="002C69A1">
      <w:pPr>
        <w:pStyle w:val="scnewcodesection"/>
      </w:pPr>
      <w:r>
        <w:tab/>
      </w:r>
      <w:bookmarkStart w:name="ss_T15C75N320SB_lv1_0fc856a64" w:id="41"/>
      <w:r>
        <w:t>(</w:t>
      </w:r>
      <w:bookmarkEnd w:id="41"/>
      <w:r>
        <w:t xml:space="preserve">B) The following conduct by a depicted individual does not establish, by itself, that the individual consented to the disclosure of the intimate </w:t>
      </w:r>
      <w:r>
        <w:lastRenderedPageBreak/>
        <w:t>image which is the subject of an action under this article or that the individual lacked a reasonable expectation of privacy:</w:t>
      </w:r>
    </w:p>
    <w:p w:rsidR="002C69A1" w:rsidP="002C69A1" w:rsidRDefault="002C69A1">
      <w:pPr>
        <w:pStyle w:val="scnewcodesection"/>
      </w:pPr>
      <w:r>
        <w:tab/>
      </w:r>
      <w:r>
        <w:tab/>
      </w:r>
      <w:bookmarkStart w:name="ss_T15C75N320S1_lv2_7daf839bc" w:id="42"/>
      <w:r>
        <w:t>(</w:t>
      </w:r>
      <w:bookmarkEnd w:id="42"/>
      <w:r>
        <w:t>1) consent to creation of the image; or</w:t>
      </w:r>
    </w:p>
    <w:p w:rsidR="002C69A1" w:rsidP="002C69A1" w:rsidRDefault="002C69A1">
      <w:pPr>
        <w:pStyle w:val="scnewcodesection"/>
      </w:pPr>
      <w:r>
        <w:tab/>
      </w:r>
      <w:r>
        <w:tab/>
      </w:r>
      <w:bookmarkStart w:name="ss_T15C75N320S2_lv2_98433d38c" w:id="43"/>
      <w:r>
        <w:t>(</w:t>
      </w:r>
      <w:bookmarkEnd w:id="43"/>
      <w:r>
        <w:t>2) previous consensual disclosure of the image.</w:t>
      </w:r>
    </w:p>
    <w:p w:rsidR="002C69A1" w:rsidP="002C69A1" w:rsidRDefault="002C69A1">
      <w:pPr>
        <w:pStyle w:val="scnewcodesection"/>
      </w:pPr>
      <w:r>
        <w:tab/>
      </w:r>
      <w:bookmarkStart w:name="ss_T15C75N320SC_lv1_b07c3148b" w:id="44"/>
      <w:r>
        <w:t>(</w:t>
      </w:r>
      <w:bookmarkEnd w:id="44"/>
      <w:r>
        <w:t>C) A depicted individual who does not consent to the sexual conduct or uncovering of the part of the body in an intimate image of the individual retains a reasonable expectation of privacy even if the image was created when the individual was in a public place.</w:t>
      </w:r>
    </w:p>
    <w:p w:rsidR="002C69A1" w:rsidP="002C69A1" w:rsidRDefault="002C69A1">
      <w:pPr>
        <w:pStyle w:val="scnewcodesection"/>
      </w:pPr>
    </w:p>
    <w:p w:rsidR="002C69A1" w:rsidP="002C69A1" w:rsidRDefault="002C69A1">
      <w:pPr>
        <w:pStyle w:val="scnewcodesection"/>
      </w:pPr>
      <w:r>
        <w:tab/>
      </w:r>
      <w:bookmarkStart w:name="ns_T15C75N330_36c3f2545" w:id="45"/>
      <w:r>
        <w:t>S</w:t>
      </w:r>
      <w:bookmarkEnd w:id="45"/>
      <w:r>
        <w:t>ection 15‑75‑330.</w:t>
      </w:r>
      <w:r>
        <w:tab/>
      </w:r>
      <w:bookmarkStart w:name="ss_T15C75N330SA_lv1_5cd1abcfe" w:id="46"/>
      <w:r>
        <w:t>(</w:t>
      </w:r>
      <w:bookmarkEnd w:id="46"/>
      <w:r>
        <w:t>A) A person is not liable under this article if the person proves the disclosure of, or threat to disclose, an intimate image was:</w:t>
      </w:r>
    </w:p>
    <w:p w:rsidR="002C69A1" w:rsidP="002C69A1" w:rsidRDefault="002C69A1">
      <w:pPr>
        <w:pStyle w:val="scnewcodesection"/>
      </w:pPr>
      <w:r>
        <w:tab/>
      </w:r>
      <w:r>
        <w:tab/>
      </w:r>
      <w:bookmarkStart w:name="ss_T15C75N330S1_lv2_423f900dd" w:id="47"/>
      <w:r>
        <w:t>(</w:t>
      </w:r>
      <w:bookmarkEnd w:id="47"/>
      <w:r>
        <w:t>1) made in good faith:</w:t>
      </w:r>
    </w:p>
    <w:p w:rsidR="002C69A1" w:rsidP="002C69A1" w:rsidRDefault="002C69A1">
      <w:pPr>
        <w:pStyle w:val="scnewcodesection"/>
      </w:pPr>
      <w:r>
        <w:tab/>
      </w:r>
      <w:r>
        <w:tab/>
      </w:r>
      <w:r>
        <w:tab/>
      </w:r>
      <w:bookmarkStart w:name="ss_T15C75N330Sa_lv3_9a9d570da" w:id="48"/>
      <w:r>
        <w:t>(</w:t>
      </w:r>
      <w:bookmarkEnd w:id="48"/>
      <w:r>
        <w:t>a) to law enforcement;</w:t>
      </w:r>
    </w:p>
    <w:p w:rsidR="002C69A1" w:rsidP="002C69A1" w:rsidRDefault="002C69A1">
      <w:pPr>
        <w:pStyle w:val="scnewcodesection"/>
      </w:pPr>
      <w:r>
        <w:tab/>
      </w:r>
      <w:r>
        <w:tab/>
      </w:r>
      <w:r>
        <w:tab/>
      </w:r>
      <w:bookmarkStart w:name="ss_T15C75N330Sb_lv3_ad1124a54" w:id="49"/>
      <w:r>
        <w:t>(</w:t>
      </w:r>
      <w:bookmarkEnd w:id="49"/>
      <w:r>
        <w:t>b) for a legal proceeding; or</w:t>
      </w:r>
    </w:p>
    <w:p w:rsidR="002C69A1" w:rsidP="002C69A1" w:rsidRDefault="002C69A1">
      <w:pPr>
        <w:pStyle w:val="scnewcodesection"/>
      </w:pPr>
      <w:r>
        <w:tab/>
      </w:r>
      <w:r>
        <w:tab/>
      </w:r>
      <w:r>
        <w:tab/>
      </w:r>
      <w:bookmarkStart w:name="ss_T15C75N330Sc_lv3_126e3af1a" w:id="50"/>
      <w:r>
        <w:t>(</w:t>
      </w:r>
      <w:bookmarkEnd w:id="50"/>
      <w:r>
        <w:t>c) for medical education or treatment.</w:t>
      </w:r>
    </w:p>
    <w:p w:rsidR="002C69A1" w:rsidP="002C69A1" w:rsidRDefault="002C69A1">
      <w:pPr>
        <w:pStyle w:val="scnewcodesection"/>
      </w:pPr>
      <w:r>
        <w:tab/>
      </w:r>
      <w:r>
        <w:tab/>
      </w:r>
      <w:bookmarkStart w:name="ss_T15C75N330S2_lv2_edd8900ae" w:id="51"/>
      <w:r>
        <w:t>(</w:t>
      </w:r>
      <w:bookmarkEnd w:id="51"/>
      <w:r>
        <w:t>2) made in good faith in the reporting or investigation of:</w:t>
      </w:r>
    </w:p>
    <w:p w:rsidR="002C69A1" w:rsidP="002C69A1" w:rsidRDefault="002C69A1">
      <w:pPr>
        <w:pStyle w:val="scnewcodesection"/>
      </w:pPr>
      <w:r>
        <w:tab/>
      </w:r>
      <w:r>
        <w:tab/>
      </w:r>
      <w:r>
        <w:tab/>
      </w:r>
      <w:bookmarkStart w:name="ss_T15C75N330Sa_lv3_3cc597b8d" w:id="52"/>
      <w:r>
        <w:t>(</w:t>
      </w:r>
      <w:bookmarkEnd w:id="52"/>
      <w:r>
        <w:t>a) unlawful conduct; or</w:t>
      </w:r>
    </w:p>
    <w:p w:rsidR="002C69A1" w:rsidP="002C69A1" w:rsidRDefault="002C69A1">
      <w:pPr>
        <w:pStyle w:val="scnewcodesection"/>
      </w:pPr>
      <w:r>
        <w:tab/>
      </w:r>
      <w:r>
        <w:tab/>
      </w:r>
      <w:r>
        <w:tab/>
      </w:r>
      <w:bookmarkStart w:name="ss_T15C75N330Sb_lv3_45c88999a" w:id="53"/>
      <w:r>
        <w:t>(</w:t>
      </w:r>
      <w:bookmarkEnd w:id="53"/>
      <w:r>
        <w:t>b) unsolicited and unwelcome conduct.</w:t>
      </w:r>
    </w:p>
    <w:p w:rsidR="002C69A1" w:rsidP="002C69A1" w:rsidRDefault="002C69A1">
      <w:pPr>
        <w:pStyle w:val="scnewcodesection"/>
      </w:pPr>
      <w:r>
        <w:tab/>
      </w:r>
      <w:r>
        <w:tab/>
      </w:r>
      <w:bookmarkStart w:name="ss_T15C75N330S3_lv2_0909d36b2" w:id="54"/>
      <w:r>
        <w:t>(</w:t>
      </w:r>
      <w:bookmarkEnd w:id="54"/>
      <w:r>
        <w:t>3) related to a matter of public concern or public interest; or</w:t>
      </w:r>
    </w:p>
    <w:p w:rsidR="002C69A1" w:rsidP="002C69A1" w:rsidRDefault="002C69A1">
      <w:pPr>
        <w:pStyle w:val="scnewcodesection"/>
      </w:pPr>
      <w:r>
        <w:tab/>
      </w:r>
      <w:r>
        <w:tab/>
      </w:r>
      <w:bookmarkStart w:name="ss_T15C75N330S4_lv2_def1148cd" w:id="55"/>
      <w:r>
        <w:t>(</w:t>
      </w:r>
      <w:bookmarkEnd w:id="55"/>
      <w:r>
        <w:t>4) reasonably intended to assist the depicted individual.</w:t>
      </w:r>
    </w:p>
    <w:p w:rsidR="002C69A1" w:rsidP="002C69A1" w:rsidRDefault="002C69A1">
      <w:pPr>
        <w:pStyle w:val="scnewcodesection"/>
      </w:pPr>
      <w:r>
        <w:tab/>
      </w:r>
      <w:bookmarkStart w:name="ss_T15C75N330SB_lv1_33b3af1c5" w:id="56"/>
      <w:r>
        <w:t>(</w:t>
      </w:r>
      <w:bookmarkEnd w:id="56"/>
      <w:r>
        <w:t>B) Subject to this section, a defendant who is a parent, legal guardian, or individual with legal custody of a child is not liable under this article for a disclosure or threatened disclosure of an intimate image, as defined in this article, of the child.</w:t>
      </w:r>
    </w:p>
    <w:p w:rsidR="002C69A1" w:rsidP="002C69A1" w:rsidRDefault="002C69A1">
      <w:pPr>
        <w:pStyle w:val="scnewcodesection"/>
      </w:pPr>
      <w:r>
        <w:tab/>
      </w:r>
      <w:bookmarkStart w:name="ss_T15C75N330SC_lv1_0d714e458" w:id="57"/>
      <w:r>
        <w:t>(</w:t>
      </w:r>
      <w:bookmarkEnd w:id="57"/>
      <w:r>
        <w:t>C) If a defendant asserts an exception to liability under subsection (B), the exception does not apply if the plaintiff proves the disclosure was:</w:t>
      </w:r>
    </w:p>
    <w:p w:rsidR="002C69A1" w:rsidP="002C69A1" w:rsidRDefault="002C69A1">
      <w:pPr>
        <w:pStyle w:val="scnewcodesection"/>
      </w:pPr>
      <w:r>
        <w:tab/>
      </w:r>
      <w:r>
        <w:tab/>
      </w:r>
      <w:bookmarkStart w:name="ss_T15C75N330S1_lv2_1aeee8337" w:id="58"/>
      <w:r>
        <w:t>(</w:t>
      </w:r>
      <w:bookmarkEnd w:id="58"/>
      <w:r>
        <w:t>1) prohibited by law other than this article; or</w:t>
      </w:r>
    </w:p>
    <w:p w:rsidR="002C69A1" w:rsidP="002C69A1" w:rsidRDefault="002C69A1">
      <w:pPr>
        <w:pStyle w:val="scnewcodesection"/>
      </w:pPr>
      <w:r>
        <w:lastRenderedPageBreak/>
        <w:tab/>
      </w:r>
      <w:r>
        <w:tab/>
      </w:r>
      <w:bookmarkStart w:name="ss_T15C75N330S2_lv2_b03964801" w:id="59"/>
      <w:r>
        <w:t>(</w:t>
      </w:r>
      <w:bookmarkEnd w:id="59"/>
      <w:r>
        <w:t>2) made for the purpose of sexual arousal, sexual gratification, humiliation, degradation, or monetary or commercial gain.</w:t>
      </w:r>
    </w:p>
    <w:p w:rsidR="002C69A1" w:rsidP="002C69A1" w:rsidRDefault="002C69A1">
      <w:pPr>
        <w:pStyle w:val="scnewcodesection"/>
      </w:pPr>
      <w:r>
        <w:tab/>
      </w:r>
      <w:bookmarkStart w:name="ss_T15C75N330SD_lv1_c3417b8f8" w:id="60"/>
      <w:r>
        <w:t>(</w:t>
      </w:r>
      <w:bookmarkEnd w:id="60"/>
      <w:r>
        <w:t>D) Disclosure of, or threat to disclose, an intimate image is not a matter of public concern or public interest solely because the depicted individual is a public figure.</w:t>
      </w:r>
    </w:p>
    <w:p w:rsidR="002C69A1" w:rsidP="002C69A1" w:rsidRDefault="002C69A1">
      <w:pPr>
        <w:pStyle w:val="scnewcodesection"/>
      </w:pPr>
      <w:r>
        <w:tab/>
      </w:r>
      <w:bookmarkStart w:name="ss_T15C75N330SE_lv1_a012e963b" w:id="61"/>
      <w:r>
        <w:t>(</w:t>
      </w:r>
      <w:bookmarkEnd w:id="61"/>
      <w:r>
        <w:t xml:space="preserve">E) A covered platform that is in compliance with the Tools to Address Known Exploitation by Immobilizing Technological Deepfakes on Websites and Networks Act of 2025, P.L. No. 119-12, is not liable under this article for a disclosure or threatened disclosure. </w:t>
      </w:r>
    </w:p>
    <w:p w:rsidR="002C69A1" w:rsidP="002C69A1" w:rsidRDefault="002C69A1">
      <w:pPr>
        <w:pStyle w:val="scnewcodesection"/>
      </w:pPr>
    </w:p>
    <w:p w:rsidR="002C69A1" w:rsidP="002C69A1" w:rsidRDefault="002C69A1">
      <w:pPr>
        <w:pStyle w:val="scnewcodesection"/>
      </w:pPr>
      <w:r>
        <w:tab/>
      </w:r>
      <w:bookmarkStart w:name="ns_T15C75N340_e78911d92" w:id="62"/>
      <w:r>
        <w:t>S</w:t>
      </w:r>
      <w:bookmarkEnd w:id="62"/>
      <w:r>
        <w:t>ection 15‑75‑340.</w:t>
      </w:r>
      <w:r>
        <w:tab/>
      </w:r>
      <w:r w:rsidRPr="00153311">
        <w:t>In an action under this article, a plaintiff may file a motion to seal with the initial pleading or any other motion as necessary to protect the identity and privacy of the plaintiff. The court may make further orders as necessary to protect the identity and privacy of a plaintiff.</w:t>
      </w:r>
    </w:p>
    <w:p w:rsidR="002C69A1" w:rsidP="002C69A1" w:rsidRDefault="002C69A1">
      <w:pPr>
        <w:pStyle w:val="scnewcodesection"/>
      </w:pPr>
    </w:p>
    <w:p w:rsidR="002C69A1" w:rsidP="002C69A1" w:rsidRDefault="002C69A1">
      <w:pPr>
        <w:pStyle w:val="scnewcodesection"/>
      </w:pPr>
      <w:r>
        <w:tab/>
      </w:r>
      <w:bookmarkStart w:name="ns_T15C75N350_4fd8fc610" w:id="63"/>
      <w:r>
        <w:t>S</w:t>
      </w:r>
      <w:bookmarkEnd w:id="63"/>
      <w:r>
        <w:t>ection 15‑75‑350.</w:t>
      </w:r>
      <w:r>
        <w:tab/>
      </w:r>
      <w:bookmarkStart w:name="ss_T15C75N350SA_lv1_17c31f1e3" w:id="64"/>
      <w:r>
        <w:t>(</w:t>
      </w:r>
      <w:bookmarkEnd w:id="64"/>
      <w:r>
        <w:t>A) In an action under this article, a prevailing plaintiff may recover:</w:t>
      </w:r>
    </w:p>
    <w:p w:rsidR="002C69A1" w:rsidP="002C69A1" w:rsidRDefault="002C69A1">
      <w:pPr>
        <w:pStyle w:val="scnewcodesection"/>
      </w:pPr>
      <w:r>
        <w:tab/>
      </w:r>
      <w:r>
        <w:tab/>
      </w:r>
      <w:bookmarkStart w:name="ss_T15C75N350S1_lv2_933643245" w:id="65"/>
      <w:r>
        <w:t>(</w:t>
      </w:r>
      <w:bookmarkEnd w:id="65"/>
      <w:r>
        <w:t>1) the greater of:</w:t>
      </w:r>
    </w:p>
    <w:p w:rsidR="002C69A1" w:rsidP="002C69A1" w:rsidRDefault="002C69A1">
      <w:pPr>
        <w:pStyle w:val="scnewcodesection"/>
      </w:pPr>
      <w:r>
        <w:tab/>
      </w:r>
      <w:r>
        <w:tab/>
      </w:r>
      <w:r>
        <w:tab/>
      </w:r>
      <w:bookmarkStart w:name="ss_T15C75N350Sa_lv3_5f974889d" w:id="66"/>
      <w:r>
        <w:t>(</w:t>
      </w:r>
      <w:bookmarkEnd w:id="66"/>
      <w:r>
        <w:t>a) economic and noneconomic damages proximately caused by the defendant’s disclosure or threatened disclosure, including damages for emotional distress, whether or not accompanied by other damages; or</w:t>
      </w:r>
    </w:p>
    <w:p w:rsidR="002C69A1" w:rsidP="002C69A1" w:rsidRDefault="002C69A1">
      <w:pPr>
        <w:pStyle w:val="scnewcodesection"/>
      </w:pPr>
      <w:r>
        <w:tab/>
      </w:r>
      <w:r>
        <w:tab/>
      </w:r>
      <w:r>
        <w:tab/>
      </w:r>
      <w:bookmarkStart w:name="ss_T15C75N350Sb_lv3_295f60c9e" w:id="67"/>
      <w:r>
        <w:t>(</w:t>
      </w:r>
      <w:bookmarkEnd w:id="67"/>
      <w:r>
        <w:t xml:space="preserve">b) statutory damages not to exceed ten thousand dollars against each defendant found liable under this article for all disclosures and threatened disclosures by the defendant of which the plaintiff knew or reasonably should have known when filing the action or which became known during the pendency of the action. In determining the amount, if any, of statutory damages under this subsection, consideration shall be given to the age of the parties at the time of disclosure or threatened </w:t>
      </w:r>
      <w:r>
        <w:lastRenderedPageBreak/>
        <w:t>disclosure, the number of disclosures or threatened disclosures made by the defendant, the breadth of distribution of the image by the defendant, and other exacerbating or mitigating factors;</w:t>
      </w:r>
    </w:p>
    <w:p w:rsidR="002C69A1" w:rsidP="002C69A1" w:rsidRDefault="002C69A1">
      <w:pPr>
        <w:pStyle w:val="scnewcodesection"/>
      </w:pPr>
      <w:r>
        <w:tab/>
      </w:r>
      <w:r>
        <w:tab/>
      </w:r>
      <w:bookmarkStart w:name="ss_T15C75N350S2_lv2_0cf0ae8fc" w:id="68"/>
      <w:r>
        <w:t>(</w:t>
      </w:r>
      <w:bookmarkEnd w:id="68"/>
      <w:r>
        <w:t>2) an amount equal to any monetary gain made by the defendant from disclosure of the intimate image; and</w:t>
      </w:r>
    </w:p>
    <w:p w:rsidR="002C69A1" w:rsidP="002C69A1" w:rsidRDefault="002C69A1">
      <w:pPr>
        <w:pStyle w:val="scnewcodesection"/>
      </w:pPr>
      <w:r>
        <w:tab/>
      </w:r>
      <w:r>
        <w:tab/>
      </w:r>
      <w:bookmarkStart w:name="ss_T15C75N350S3_lv2_5dbb954ba" w:id="69"/>
      <w:r>
        <w:t>(</w:t>
      </w:r>
      <w:bookmarkEnd w:id="69"/>
      <w:r>
        <w:t>3) punitive damages as allowed under the law of this State.</w:t>
      </w:r>
    </w:p>
    <w:p w:rsidR="002C69A1" w:rsidP="002C69A1" w:rsidRDefault="002C69A1">
      <w:pPr>
        <w:pStyle w:val="scnewcodesection"/>
      </w:pPr>
      <w:r>
        <w:tab/>
      </w:r>
      <w:bookmarkStart w:name="ss_T15C75N350SB_lv1_346600162" w:id="70"/>
      <w:r>
        <w:t>(</w:t>
      </w:r>
      <w:bookmarkEnd w:id="70"/>
      <w:r>
        <w:t>B) In an action under this article, the court may award a prevailing plaintiff:</w:t>
      </w:r>
    </w:p>
    <w:p w:rsidR="002C69A1" w:rsidP="002C69A1" w:rsidRDefault="002C69A1">
      <w:pPr>
        <w:pStyle w:val="scnewcodesection"/>
      </w:pPr>
      <w:r>
        <w:tab/>
      </w:r>
      <w:r>
        <w:tab/>
      </w:r>
      <w:bookmarkStart w:name="ss_T15C75N350S1_lv2_8e24f5b80" w:id="71"/>
      <w:r>
        <w:t>(</w:t>
      </w:r>
      <w:bookmarkEnd w:id="71"/>
      <w:r>
        <w:t>1) reasonable attorney’s fees and costs; and</w:t>
      </w:r>
    </w:p>
    <w:p w:rsidR="002C69A1" w:rsidP="002C69A1" w:rsidRDefault="002C69A1">
      <w:pPr>
        <w:pStyle w:val="scnewcodesection"/>
      </w:pPr>
      <w:r>
        <w:tab/>
      </w:r>
      <w:r>
        <w:tab/>
      </w:r>
      <w:bookmarkStart w:name="ss_T15C75N350S2_lv2_33062dc3f" w:id="72"/>
      <w:r>
        <w:t>(</w:t>
      </w:r>
      <w:bookmarkEnd w:id="72"/>
      <w:r>
        <w:t>2) additional relief, including injunctive relief.</w:t>
      </w:r>
    </w:p>
    <w:p w:rsidR="002C69A1" w:rsidP="002C69A1" w:rsidRDefault="002C69A1">
      <w:pPr>
        <w:pStyle w:val="scnewcodesection"/>
      </w:pPr>
      <w:r>
        <w:tab/>
      </w:r>
      <w:bookmarkStart w:name="ss_T15C75N350SC_lv1_078f835a9" w:id="73"/>
      <w:r>
        <w:t>(</w:t>
      </w:r>
      <w:bookmarkEnd w:id="73"/>
      <w:r>
        <w:t>C)</w:t>
      </w:r>
      <w:r>
        <w:tab/>
        <w:t>The provisions of this section do not affect a right or remedy otherwise available under the laws of this State.</w:t>
      </w:r>
    </w:p>
    <w:p w:rsidR="002C69A1" w:rsidP="002C69A1" w:rsidRDefault="002C69A1">
      <w:pPr>
        <w:pStyle w:val="scnewcodesection"/>
      </w:pPr>
    </w:p>
    <w:p w:rsidR="002C69A1" w:rsidP="002C69A1" w:rsidRDefault="002C69A1">
      <w:pPr>
        <w:pStyle w:val="scnewcodesection"/>
      </w:pPr>
      <w:r>
        <w:tab/>
      </w:r>
      <w:bookmarkStart w:name="ns_T15C75N360_17d708b12" w:id="74"/>
      <w:r>
        <w:t>S</w:t>
      </w:r>
      <w:bookmarkEnd w:id="74"/>
      <w:r>
        <w:t>ection 15‑75‑360.</w:t>
      </w:r>
      <w:r>
        <w:tab/>
      </w:r>
      <w:bookmarkStart w:name="ss_T15C75N360SA_lv1_569fe40a6" w:id="75"/>
      <w:r>
        <w:t>(</w:t>
      </w:r>
      <w:bookmarkEnd w:id="75"/>
      <w:r>
        <w:t>A) An action under this article for:</w:t>
      </w:r>
    </w:p>
    <w:p w:rsidR="002C69A1" w:rsidP="002C69A1" w:rsidRDefault="002C69A1">
      <w:pPr>
        <w:pStyle w:val="scnewcodesection"/>
      </w:pPr>
      <w:r>
        <w:tab/>
      </w:r>
      <w:r>
        <w:tab/>
      </w:r>
      <w:bookmarkStart w:name="ss_T15C75N360S1_lv2_9f1d8a413" w:id="76"/>
      <w:r>
        <w:t>(</w:t>
      </w:r>
      <w:bookmarkEnd w:id="76"/>
      <w:r>
        <w:t>1) an unauthorized disclosure may not be brought later than three years from the date:</w:t>
      </w:r>
    </w:p>
    <w:p w:rsidR="002C69A1" w:rsidP="002C69A1" w:rsidRDefault="002C69A1">
      <w:pPr>
        <w:pStyle w:val="scnewcodesection"/>
      </w:pPr>
      <w:r>
        <w:tab/>
      </w:r>
      <w:r>
        <w:tab/>
      </w:r>
      <w:r>
        <w:tab/>
      </w:r>
      <w:bookmarkStart w:name="ss_T15C75N360Sa_lv3_4244a9832" w:id="77"/>
      <w:r>
        <w:t>(</w:t>
      </w:r>
      <w:bookmarkEnd w:id="77"/>
      <w:r>
        <w:t>a) the disclosure was discovered; or</w:t>
      </w:r>
    </w:p>
    <w:p w:rsidR="002C69A1" w:rsidP="002C69A1" w:rsidRDefault="002C69A1">
      <w:pPr>
        <w:pStyle w:val="scnewcodesection"/>
      </w:pPr>
      <w:r>
        <w:tab/>
      </w:r>
      <w:r>
        <w:tab/>
      </w:r>
      <w:r>
        <w:tab/>
      </w:r>
      <w:bookmarkStart w:name="ss_T15C75N360Sb_lv3_97dfd9b35" w:id="78"/>
      <w:r>
        <w:t>(</w:t>
      </w:r>
      <w:bookmarkEnd w:id="78"/>
      <w:r>
        <w:t>b) should have been discovered with the exercise of reasonable diligence.</w:t>
      </w:r>
    </w:p>
    <w:p w:rsidR="002C69A1" w:rsidP="002C69A1" w:rsidRDefault="002C69A1">
      <w:pPr>
        <w:pStyle w:val="scnewcodesection"/>
      </w:pPr>
      <w:r>
        <w:tab/>
      </w:r>
      <w:r>
        <w:tab/>
      </w:r>
      <w:bookmarkStart w:name="ss_T15C75N360S2_lv2_8cc11785b" w:id="79"/>
      <w:r>
        <w:t>(</w:t>
      </w:r>
      <w:bookmarkEnd w:id="79"/>
      <w:r>
        <w:t>2) a threat to disclose may not be brought later than four years from the date of the threat to disclose.</w:t>
      </w:r>
    </w:p>
    <w:p w:rsidR="002C69A1" w:rsidP="002C69A1" w:rsidRDefault="002C69A1">
      <w:pPr>
        <w:pStyle w:val="scnewcodesection"/>
      </w:pPr>
      <w:r>
        <w:tab/>
      </w:r>
      <w:bookmarkStart w:name="ss_T15C75N360SB_lv1_5f750e130" w:id="80"/>
      <w:r>
        <w:t>(</w:t>
      </w:r>
      <w:bookmarkEnd w:id="80"/>
      <w:r>
        <w:t>B) Except as otherwise provided in subsection (C), a civil action brought under the provisions of this article is subject to the limitations on civil actions provided in Section 15‑3‑530.</w:t>
      </w:r>
    </w:p>
    <w:p w:rsidR="002C69A1" w:rsidP="002C69A1" w:rsidRDefault="002C69A1">
      <w:pPr>
        <w:pStyle w:val="scnewcodesection"/>
      </w:pPr>
      <w:r>
        <w:tab/>
      </w:r>
      <w:bookmarkStart w:name="ss_T15C75N360SC_lv1_ce371831b" w:id="81"/>
      <w:r>
        <w:t>(</w:t>
      </w:r>
      <w:bookmarkEnd w:id="81"/>
      <w:r>
        <w:t>C) In an action under Section 15‑75‑320(A) by a depicted individual who was a child on the date of the disclosure or threat to disclose, the time limit to commence a civil action specified in this section does not begin to run until the depicted individual attains the age of eighteen.</w:t>
      </w:r>
    </w:p>
    <w:p w:rsidR="002C69A1" w:rsidP="002C69A1" w:rsidRDefault="002C69A1">
      <w:pPr>
        <w:pStyle w:val="scnewcodesection"/>
      </w:pPr>
    </w:p>
    <w:p w:rsidR="002C69A1" w:rsidP="002C69A1" w:rsidRDefault="002C69A1">
      <w:pPr>
        <w:pStyle w:val="scnewcodesection"/>
      </w:pPr>
      <w:r>
        <w:lastRenderedPageBreak/>
        <w:tab/>
      </w:r>
      <w:bookmarkStart w:name="ns_T15C75N370_805a36555" w:id="82"/>
      <w:r>
        <w:t>S</w:t>
      </w:r>
      <w:bookmarkEnd w:id="82"/>
      <w:r>
        <w:t>ection 15‑75‑370.</w:t>
      </w:r>
      <w:r>
        <w:tab/>
      </w:r>
      <w:bookmarkStart w:name="ss_T15C75N370SA_lv1_daadc92b2" w:id="83"/>
      <w:r>
        <w:t>(</w:t>
      </w:r>
      <w:bookmarkEnd w:id="83"/>
      <w:r>
        <w:t>A) This article must be construed to be consistent with the Communications Decency Act of 1996, 47 U.S.C. Section 230.</w:t>
      </w:r>
    </w:p>
    <w:p w:rsidR="002C69A1" w:rsidP="002C69A1" w:rsidRDefault="002C69A1">
      <w:pPr>
        <w:pStyle w:val="scnewcodesection"/>
      </w:pPr>
      <w:r>
        <w:tab/>
      </w:r>
      <w:bookmarkStart w:name="ss_T15C75N370SB_lv1_cacf983e4" w:id="84"/>
      <w:r>
        <w:t>(</w:t>
      </w:r>
      <w:bookmarkEnd w:id="84"/>
      <w:r>
        <w:t>B) This article may not be construed to alter the law of this State on sovereign immunity.</w:t>
      </w:r>
    </w:p>
    <w:p w:rsidR="002C69A1" w:rsidP="002C69A1" w:rsidRDefault="002C69A1">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2C69A1" w:rsidP="002C69A1" w:rsidRDefault="002C69A1">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Existing sections of chapter titled</w:t>
      </w:r>
    </w:p>
    <w:p w:rsidR="002C69A1" w:rsidP="002C69A1" w:rsidRDefault="002C69A1">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2C69A1" w:rsidP="002C69A1" w:rsidRDefault="002C69A1">
      <w:pPr>
        <w:pStyle w:val="scnoncodifiedsection"/>
      </w:pPr>
      <w:bookmarkStart w:name="bs_num_3_67c6f62b5" w:id="85"/>
      <w:r>
        <w:t>S</w:t>
      </w:r>
      <w:bookmarkEnd w:id="85"/>
      <w:r>
        <w:t>ECTION 3.</w:t>
      </w:r>
      <w:r>
        <w:tab/>
      </w:r>
      <w:r w:rsidRPr="00D25499">
        <w:t>The existing sections of Chapter 75 are redesignated as Article 1 entitled “General Provisions</w:t>
      </w:r>
      <w:r>
        <w:t>.”</w:t>
      </w:r>
    </w:p>
    <w:p w:rsidR="002C69A1" w:rsidP="002C69A1" w:rsidRDefault="002C69A1">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2C69A1" w:rsidP="002C69A1" w:rsidRDefault="002C69A1">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Savings clause</w:t>
      </w:r>
    </w:p>
    <w:p w:rsidR="002C69A1" w:rsidP="002C69A1" w:rsidRDefault="002C69A1">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2C69A1" w:rsidP="002C69A1" w:rsidRDefault="002C69A1">
      <w:pPr>
        <w:pStyle w:val="scnoncodifiedsection"/>
      </w:pPr>
      <w:bookmarkStart w:name="bs_num_4_e0d6e6ff0" w:id="86"/>
      <w:bookmarkStart w:name="savings_c5ca50f51" w:id="87"/>
      <w:r>
        <w:t>S</w:t>
      </w:r>
      <w:bookmarkEnd w:id="86"/>
      <w:r>
        <w:t>ECTION 4.</w:t>
      </w:r>
      <w:r>
        <w:tab/>
      </w:r>
      <w:bookmarkEnd w:id="87"/>
      <w:r w:rsidRPr="00683A6D">
        <w:t xml:space="preserve">The repeal or amendment by this act of any law, whether temporary or permanent or civil or criminal, does not </w:t>
      </w:r>
      <w:r>
        <w:t>a</w:t>
      </w:r>
      <w:r w:rsidRPr="00683A6D">
        <w:t>ffect pending actions, rights, duties, or liabilities founded thereon, or alter</w:t>
      </w:r>
      <w:r w:rsidRPr="007E38A7">
        <w:t>,</w:t>
      </w:r>
      <w:r w:rsidRPr="00683A6D">
        <w:t xml:space="preserve"> discharge, release or extinguish any penalty, forfeiture, or liability</w:t>
      </w:r>
      <w:r w:rsidRPr="007E38A7">
        <w:t xml:space="preserve"> incurred under the repealed or amended law, unless the repealed or amended provision shall so expressly provide.  After the effective date of this act, all laws repealed or amended by this act must be taken and treated as remaining in full force and effect for the purpose of sustaining any pending or vested right, civil action, special proceeding, criminal prosecution, or appeal existing as of the effective date of this act, and for the enforcement of rights, duties, penalties, forfeitures, and liabilities as they stood under the repealed or amended laws</w:t>
      </w:r>
      <w:r w:rsidRPr="00683A6D">
        <w:t>.</w:t>
      </w:r>
    </w:p>
    <w:p w:rsidR="002C69A1" w:rsidP="002C69A1" w:rsidRDefault="002C69A1">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2C69A1" w:rsidP="002C69A1" w:rsidRDefault="002C69A1">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Severability clause</w:t>
      </w:r>
    </w:p>
    <w:p w:rsidR="002C69A1" w:rsidP="002C69A1" w:rsidRDefault="002C69A1">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Pr="000169CA" w:rsidR="002C69A1" w:rsidP="002C69A1" w:rsidRDefault="002C69A1">
      <w:pPr>
        <w:pStyle w:val="scnoncodifiedsection"/>
      </w:pPr>
      <w:bookmarkStart w:name="bs_num_5_9236c41ef" w:id="88"/>
      <w:bookmarkStart w:name="severability_fa959bb99" w:id="89"/>
      <w:r w:rsidRPr="000169CA">
        <w:t>S</w:t>
      </w:r>
      <w:bookmarkEnd w:id="88"/>
      <w:r w:rsidRPr="000169CA">
        <w:t>ECTION 5.</w:t>
      </w:r>
      <w:r w:rsidRPr="000169CA">
        <w:tab/>
      </w:r>
      <w:bookmarkEnd w:id="89"/>
      <w:r w:rsidRPr="000169CA">
        <w:t xml:space="preserve">If any section, subsection, paragraph, subparagraph, sentence, clause, phrase, or word of this act is for any reason held to be </w:t>
      </w:r>
      <w:r w:rsidRPr="000169CA">
        <w:lastRenderedPageBreak/>
        <w:t>unconstitutional or invalid, such holding shall not affect the constitutionality or validity of the remaining portions of this act, the General Assembly hereby declaring that it would have passed this act, and each and every section, subsection, paragraph, subparagraph, sentence, clause, phrase, and word thereof, irrespective of the fact that any one or more other sections, subsections, paragraphs, subparagraphs, sentences, clauses, phrases, or words hereof may be declared to be unconstitutional, invalid, or otherwise ineffective.</w:t>
      </w:r>
    </w:p>
    <w:p w:rsidR="002C69A1" w:rsidP="002C69A1" w:rsidRDefault="002C69A1">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2C69A1" w:rsidP="002C69A1" w:rsidRDefault="002C69A1">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Time effective</w:t>
      </w:r>
    </w:p>
    <w:p w:rsidRPr="00DF3B44" w:rsidR="002C69A1" w:rsidP="002C69A1" w:rsidRDefault="002C69A1">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2C69A1" w:rsidP="002C69A1" w:rsidRDefault="002C69A1">
      <w:pPr>
        <w:pStyle w:val="scnoncodifiedsection"/>
      </w:pPr>
      <w:bookmarkStart w:name="bs_num_6_lastsection" w:id="90"/>
      <w:bookmarkStart w:name="eff_date_section" w:id="91"/>
      <w:r w:rsidRPr="00DF3B44">
        <w:t>S</w:t>
      </w:r>
      <w:bookmarkEnd w:id="90"/>
      <w:r w:rsidRPr="00DF3B44">
        <w:t>ECTION 6.</w:t>
      </w:r>
      <w:r w:rsidRPr="00DF3B44">
        <w:tab/>
        <w:t>This act takes effect upon approval by the Governor</w:t>
      </w:r>
      <w:r>
        <w:t xml:space="preserve"> and applies to causes of action accruing on, or after, the effective date of this act</w:t>
      </w:r>
      <w:r w:rsidRPr="00DF3B44">
        <w:t>.</w:t>
      </w:r>
      <w:bookmarkEnd w:id="91"/>
    </w:p>
    <w:p w:rsidR="002C69A1" w:rsidP="002C69A1" w:rsidRDefault="002C69A1">
      <w:pPr>
        <w:pStyle w:val="scnoncodifiedsection"/>
      </w:pPr>
    </w:p>
    <w:p w:rsidR="002C69A1" w:rsidP="002C69A1" w:rsidRDefault="002C69A1">
      <w:pPr>
        <w:pStyle w:val="scnoncodifiedsection"/>
      </w:pPr>
      <w:r>
        <w:t>Ratified the 14</w:t>
      </w:r>
      <w:r>
        <w:rPr>
          <w:vertAlign w:val="superscript"/>
        </w:rPr>
        <w:t>th</w:t>
      </w:r>
      <w:r>
        <w:t xml:space="preserve"> day of May, 2026.</w:t>
      </w:r>
    </w:p>
    <w:p w:rsidR="002C69A1" w:rsidP="002C69A1" w:rsidRDefault="002C69A1">
      <w:pPr>
        <w:pStyle w:val="scactchamber"/>
        <w:widowControl/>
        <w:suppressLineNumbers w:val="0"/>
        <w:suppressAutoHyphens w:val="0"/>
        <w:jc w:val="both"/>
      </w:pPr>
    </w:p>
    <w:p w:rsidR="002C69A1" w:rsidP="002C69A1" w:rsidRDefault="002C69A1">
      <w:pPr>
        <w:pStyle w:val="scactchamber"/>
        <w:widowControl/>
        <w:suppressLineNumbers w:val="0"/>
        <w:suppressAutoHyphens w:val="0"/>
        <w:jc w:val="both"/>
      </w:pPr>
      <w:r>
        <w:t>Approved the 15</w:t>
      </w:r>
      <w:r w:rsidRPr="00720E41">
        <w:rPr>
          <w:vertAlign w:val="superscript"/>
        </w:rPr>
        <w:t>th</w:t>
      </w:r>
      <w:r>
        <w:t xml:space="preserve"> day of May, 2026. </w:t>
      </w:r>
    </w:p>
    <w:p w:rsidR="002C69A1" w:rsidP="002C69A1" w:rsidRDefault="002C69A1">
      <w:pPr>
        <w:pStyle w:val="scactchamber"/>
        <w:widowControl/>
        <w:suppressLineNumbers w:val="0"/>
        <w:suppressAutoHyphens w:val="0"/>
        <w:jc w:val="center"/>
      </w:pPr>
    </w:p>
    <w:p w:rsidR="002C69A1" w:rsidP="002C69A1" w:rsidRDefault="002C69A1">
      <w:pPr>
        <w:pStyle w:val="scactchamber"/>
        <w:widowControl/>
        <w:suppressLineNumbers w:val="0"/>
        <w:suppressAutoHyphens w:val="0"/>
        <w:jc w:val="center"/>
      </w:pPr>
      <w:r>
        <w:t>__________</w:t>
      </w:r>
    </w:p>
    <w:p w:rsidRPr="00F60DB2" w:rsidR="003921F1" w:rsidP="002C69A1" w:rsidRDefault="003921F1">
      <w:pPr>
        <w:widowControl w:val="0"/>
        <w:spacing w:after="0"/>
      </w:pPr>
    </w:p>
    <w:sectPr w:rsidRPr="00F60DB2" w:rsidR="003921F1" w:rsidSect="002C69A1">
      <w:footerReference w:type="default" r:id="rId36"/>
      <w:footerReference w:type="first" r:id="rId37"/>
      <w:pgSz w:w="12240" w:h="15840" w:code="1"/>
      <w:pgMar w:top="1008" w:right="4680" w:bottom="3499" w:left="1224" w:header="720" w:footer="3499" w:gutter="0"/>
      <w:pgNumType w:start="1"/>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2DE6" w:rsidRDefault="00B22DE6" w:rsidP="0010329A">
      <w:pPr>
        <w:spacing w:after="0" w:line="240" w:lineRule="auto"/>
      </w:pPr>
      <w:r>
        <w:separator/>
      </w:r>
    </w:p>
    <w:p w:rsidR="00B22DE6" w:rsidRDefault="00B22DE6"/>
    <w:p w:rsidR="00B22DE6" w:rsidRDefault="00B22DE6"/>
  </w:endnote>
  <w:endnote w:type="continuationSeparator" w:id="0">
    <w:p w:rsidR="00B22DE6" w:rsidRDefault="00B22DE6" w:rsidP="0010329A">
      <w:pPr>
        <w:spacing w:after="0" w:line="240" w:lineRule="auto"/>
      </w:pPr>
      <w:r>
        <w:continuationSeparator/>
      </w:r>
    </w:p>
    <w:p w:rsidR="00B22DE6" w:rsidRDefault="00B22DE6"/>
    <w:p w:rsidR="00B22DE6" w:rsidRDefault="00B22DE6"/>
  </w:endnote>
  <w:endnote w:type="continuationNotice" w:id="1">
    <w:p w:rsidR="00B22DE6" w:rsidRDefault="00B22D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9A1" w:rsidRPr="003921F1" w:rsidRDefault="002C69A1" w:rsidP="003921F1">
    <w:pPr>
      <w:pStyle w:val="Footer"/>
      <w:tabs>
        <w:tab w:val="clear" w:pos="4680"/>
        <w:tab w:val="clear" w:pos="9360"/>
        <w:tab w:val="center" w:pos="3168"/>
      </w:tabs>
      <w:spacing w:before="120"/>
    </w:pPr>
    <w:r>
      <w:tab/>
    </w:r>
    <w:r>
      <w:fldChar w:fldCharType="begin"/>
    </w:r>
    <w:r>
      <w:instrText xml:space="preserve"> PAGE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9A1" w:rsidRDefault="002C69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2DE6" w:rsidRDefault="00B22DE6" w:rsidP="0010329A">
      <w:pPr>
        <w:spacing w:after="0" w:line="240" w:lineRule="auto"/>
      </w:pPr>
      <w:r>
        <w:separator/>
      </w:r>
    </w:p>
    <w:p w:rsidR="00B22DE6" w:rsidRDefault="00B22DE6"/>
    <w:p w:rsidR="00B22DE6" w:rsidRDefault="00B22DE6"/>
  </w:footnote>
  <w:footnote w:type="continuationSeparator" w:id="0">
    <w:p w:rsidR="00B22DE6" w:rsidRDefault="00B22DE6" w:rsidP="0010329A">
      <w:pPr>
        <w:spacing w:after="0" w:line="240" w:lineRule="auto"/>
      </w:pPr>
      <w:r>
        <w:continuationSeparator/>
      </w:r>
    </w:p>
    <w:p w:rsidR="00B22DE6" w:rsidRDefault="00B22DE6"/>
    <w:p w:rsidR="00B22DE6" w:rsidRDefault="00B22DE6"/>
  </w:footnote>
  <w:footnote w:type="continuationNotice" w:id="1">
    <w:p w:rsidR="00B22DE6" w:rsidRDefault="00B22DE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4E6D9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080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EC09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C7043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96699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324A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6452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645F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A884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0597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1B745C"/>
    <w:multiLevelType w:val="hybridMultilevel"/>
    <w:tmpl w:val="9BBCE64C"/>
    <w:lvl w:ilvl="0" w:tplc="3DEAC57C">
      <w:start w:val="1"/>
      <w:numFmt w:val="decimal"/>
      <w:lvlText w:val="(%1)"/>
      <w:lvlJc w:val="left"/>
      <w:pPr>
        <w:ind w:left="936" w:hanging="360"/>
      </w:pPr>
      <w:rPr>
        <w:rFonts w:hint="default"/>
      </w:rPr>
    </w:lvl>
    <w:lvl w:ilvl="1" w:tplc="04090019">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16cid:durableId="1967655854">
    <w:abstractNumId w:val="9"/>
  </w:num>
  <w:num w:numId="2" w16cid:durableId="1138913327">
    <w:abstractNumId w:val="8"/>
  </w:num>
  <w:num w:numId="3" w16cid:durableId="1782217241">
    <w:abstractNumId w:val="7"/>
  </w:num>
  <w:num w:numId="4" w16cid:durableId="148255735">
    <w:abstractNumId w:val="6"/>
  </w:num>
  <w:num w:numId="5" w16cid:durableId="506866298">
    <w:abstractNumId w:val="5"/>
  </w:num>
  <w:num w:numId="6" w16cid:durableId="1285886948">
    <w:abstractNumId w:val="4"/>
  </w:num>
  <w:num w:numId="7" w16cid:durableId="855581405">
    <w:abstractNumId w:val="3"/>
  </w:num>
  <w:num w:numId="8" w16cid:durableId="1426997187">
    <w:abstractNumId w:val="2"/>
  </w:num>
  <w:num w:numId="9" w16cid:durableId="1483229203">
    <w:abstractNumId w:val="1"/>
  </w:num>
  <w:num w:numId="10" w16cid:durableId="1809742836">
    <w:abstractNumId w:val="0"/>
  </w:num>
  <w:num w:numId="11" w16cid:durableId="348482391">
    <w:abstractNumId w:val="10"/>
  </w:num>
  <w:num w:numId="12" w16cid:durableId="13595447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BillNumber" w:val="3049"/>
    <w:docVar w:name="dvBillNumberPrefix" w:val="H"/>
    <w:docVar w:name="dvOriginalBody" w:val="House"/>
  </w:docVars>
  <w:rsids>
    <w:rsidRoot w:val="005B7817"/>
    <w:rsid w:val="000029A0"/>
    <w:rsid w:val="00002E0E"/>
    <w:rsid w:val="00011182"/>
    <w:rsid w:val="00011DC4"/>
    <w:rsid w:val="00012912"/>
    <w:rsid w:val="00012CE1"/>
    <w:rsid w:val="00016D20"/>
    <w:rsid w:val="00017FB0"/>
    <w:rsid w:val="000203D3"/>
    <w:rsid w:val="00020B5D"/>
    <w:rsid w:val="00030409"/>
    <w:rsid w:val="00031E9A"/>
    <w:rsid w:val="00032AC5"/>
    <w:rsid w:val="00037F04"/>
    <w:rsid w:val="00044B84"/>
    <w:rsid w:val="000479D0"/>
    <w:rsid w:val="0006464F"/>
    <w:rsid w:val="00066B54"/>
    <w:rsid w:val="00074A4F"/>
    <w:rsid w:val="00076837"/>
    <w:rsid w:val="00077462"/>
    <w:rsid w:val="00086E49"/>
    <w:rsid w:val="00093AA4"/>
    <w:rsid w:val="000B1322"/>
    <w:rsid w:val="000B4C02"/>
    <w:rsid w:val="000B502F"/>
    <w:rsid w:val="000B5B4A"/>
    <w:rsid w:val="000C3E88"/>
    <w:rsid w:val="000C46B9"/>
    <w:rsid w:val="000C6F9A"/>
    <w:rsid w:val="000D2F44"/>
    <w:rsid w:val="000D6746"/>
    <w:rsid w:val="000E3D2C"/>
    <w:rsid w:val="000E41AC"/>
    <w:rsid w:val="000E578A"/>
    <w:rsid w:val="000F2089"/>
    <w:rsid w:val="000F2250"/>
    <w:rsid w:val="0010329A"/>
    <w:rsid w:val="001164F9"/>
    <w:rsid w:val="00140049"/>
    <w:rsid w:val="001713BA"/>
    <w:rsid w:val="00171601"/>
    <w:rsid w:val="001730EB"/>
    <w:rsid w:val="00173276"/>
    <w:rsid w:val="00175164"/>
    <w:rsid w:val="0019025B"/>
    <w:rsid w:val="00192AF7"/>
    <w:rsid w:val="00197366"/>
    <w:rsid w:val="00197CE4"/>
    <w:rsid w:val="001A136C"/>
    <w:rsid w:val="001B31ED"/>
    <w:rsid w:val="001B3497"/>
    <w:rsid w:val="001B6BC2"/>
    <w:rsid w:val="001B6DA2"/>
    <w:rsid w:val="001B7E5F"/>
    <w:rsid w:val="001C5DDA"/>
    <w:rsid w:val="001D69B0"/>
    <w:rsid w:val="001E17A1"/>
    <w:rsid w:val="001E7185"/>
    <w:rsid w:val="001F2A41"/>
    <w:rsid w:val="001F313F"/>
    <w:rsid w:val="001F331D"/>
    <w:rsid w:val="001F4AA1"/>
    <w:rsid w:val="002001FE"/>
    <w:rsid w:val="002038AA"/>
    <w:rsid w:val="002049CC"/>
    <w:rsid w:val="0020505D"/>
    <w:rsid w:val="0021166F"/>
    <w:rsid w:val="0021248D"/>
    <w:rsid w:val="002125DF"/>
    <w:rsid w:val="00233975"/>
    <w:rsid w:val="00236D73"/>
    <w:rsid w:val="00240649"/>
    <w:rsid w:val="002568C4"/>
    <w:rsid w:val="00257F60"/>
    <w:rsid w:val="002625EA"/>
    <w:rsid w:val="00270F7C"/>
    <w:rsid w:val="00281442"/>
    <w:rsid w:val="002836D8"/>
    <w:rsid w:val="002A6972"/>
    <w:rsid w:val="002B02F3"/>
    <w:rsid w:val="002C3463"/>
    <w:rsid w:val="002C3B4D"/>
    <w:rsid w:val="002C69A1"/>
    <w:rsid w:val="002D266D"/>
    <w:rsid w:val="002D3926"/>
    <w:rsid w:val="002D5B3D"/>
    <w:rsid w:val="002E4F8C"/>
    <w:rsid w:val="002F0B60"/>
    <w:rsid w:val="002F4898"/>
    <w:rsid w:val="002F560C"/>
    <w:rsid w:val="002F5847"/>
    <w:rsid w:val="002F7DF3"/>
    <w:rsid w:val="003021B7"/>
    <w:rsid w:val="0030425A"/>
    <w:rsid w:val="00304C44"/>
    <w:rsid w:val="0033700F"/>
    <w:rsid w:val="00341F2D"/>
    <w:rsid w:val="003421F1"/>
    <w:rsid w:val="00354F64"/>
    <w:rsid w:val="00361563"/>
    <w:rsid w:val="003775E6"/>
    <w:rsid w:val="00380365"/>
    <w:rsid w:val="00381998"/>
    <w:rsid w:val="003921F1"/>
    <w:rsid w:val="00395639"/>
    <w:rsid w:val="003B032C"/>
    <w:rsid w:val="003B59FF"/>
    <w:rsid w:val="003B7E81"/>
    <w:rsid w:val="003C426D"/>
    <w:rsid w:val="003D1181"/>
    <w:rsid w:val="003D4A3C"/>
    <w:rsid w:val="003D4CCF"/>
    <w:rsid w:val="003E2110"/>
    <w:rsid w:val="003E5452"/>
    <w:rsid w:val="003E5F24"/>
    <w:rsid w:val="003E7165"/>
    <w:rsid w:val="00410511"/>
    <w:rsid w:val="00412F9C"/>
    <w:rsid w:val="00416052"/>
    <w:rsid w:val="00420557"/>
    <w:rsid w:val="0044206B"/>
    <w:rsid w:val="0045022B"/>
    <w:rsid w:val="004539B5"/>
    <w:rsid w:val="00457710"/>
    <w:rsid w:val="00464317"/>
    <w:rsid w:val="00473583"/>
    <w:rsid w:val="00477F32"/>
    <w:rsid w:val="004851A0"/>
    <w:rsid w:val="004932AB"/>
    <w:rsid w:val="00496820"/>
    <w:rsid w:val="004A5512"/>
    <w:rsid w:val="004B07AC"/>
    <w:rsid w:val="004B0C18"/>
    <w:rsid w:val="004B1F36"/>
    <w:rsid w:val="004C223D"/>
    <w:rsid w:val="004C5A68"/>
    <w:rsid w:val="004C5C9A"/>
    <w:rsid w:val="004C6054"/>
    <w:rsid w:val="004D1442"/>
    <w:rsid w:val="004D3DCB"/>
    <w:rsid w:val="004F0090"/>
    <w:rsid w:val="004F172C"/>
    <w:rsid w:val="005002ED"/>
    <w:rsid w:val="00500DBC"/>
    <w:rsid w:val="005102BE"/>
    <w:rsid w:val="00517044"/>
    <w:rsid w:val="00523F7F"/>
    <w:rsid w:val="00524D54"/>
    <w:rsid w:val="00543ABB"/>
    <w:rsid w:val="0054531B"/>
    <w:rsid w:val="00546C24"/>
    <w:rsid w:val="005476FF"/>
    <w:rsid w:val="005516F6"/>
    <w:rsid w:val="00552EA3"/>
    <w:rsid w:val="00571BA3"/>
    <w:rsid w:val="005801DD"/>
    <w:rsid w:val="00583971"/>
    <w:rsid w:val="00592A40"/>
    <w:rsid w:val="0059522F"/>
    <w:rsid w:val="005A5377"/>
    <w:rsid w:val="005B4EA4"/>
    <w:rsid w:val="005B7817"/>
    <w:rsid w:val="005C23D7"/>
    <w:rsid w:val="005C40EB"/>
    <w:rsid w:val="005D3013"/>
    <w:rsid w:val="005D73FC"/>
    <w:rsid w:val="005E21A1"/>
    <w:rsid w:val="005E2B9C"/>
    <w:rsid w:val="005E3332"/>
    <w:rsid w:val="005F5FB3"/>
    <w:rsid w:val="005F76B0"/>
    <w:rsid w:val="005F7745"/>
    <w:rsid w:val="00604429"/>
    <w:rsid w:val="006067B0"/>
    <w:rsid w:val="00606A8B"/>
    <w:rsid w:val="00611EBA"/>
    <w:rsid w:val="00614921"/>
    <w:rsid w:val="00623BEA"/>
    <w:rsid w:val="006250DF"/>
    <w:rsid w:val="00630BBE"/>
    <w:rsid w:val="00632861"/>
    <w:rsid w:val="00640C87"/>
    <w:rsid w:val="006454BB"/>
    <w:rsid w:val="00651C89"/>
    <w:rsid w:val="00656284"/>
    <w:rsid w:val="00657CF4"/>
    <w:rsid w:val="00663B8D"/>
    <w:rsid w:val="006700F0"/>
    <w:rsid w:val="00671F37"/>
    <w:rsid w:val="0067345B"/>
    <w:rsid w:val="00685035"/>
    <w:rsid w:val="00685770"/>
    <w:rsid w:val="006A395F"/>
    <w:rsid w:val="006A65E2"/>
    <w:rsid w:val="006B1C99"/>
    <w:rsid w:val="006B7005"/>
    <w:rsid w:val="006C099D"/>
    <w:rsid w:val="006C7E01"/>
    <w:rsid w:val="006D3934"/>
    <w:rsid w:val="006E0935"/>
    <w:rsid w:val="006E353F"/>
    <w:rsid w:val="006E35AB"/>
    <w:rsid w:val="006F1A24"/>
    <w:rsid w:val="006F3399"/>
    <w:rsid w:val="007038A9"/>
    <w:rsid w:val="00704345"/>
    <w:rsid w:val="00722155"/>
    <w:rsid w:val="00731EA4"/>
    <w:rsid w:val="0073210F"/>
    <w:rsid w:val="00737C39"/>
    <w:rsid w:val="00737F19"/>
    <w:rsid w:val="007423A2"/>
    <w:rsid w:val="00744823"/>
    <w:rsid w:val="00772152"/>
    <w:rsid w:val="00773EB6"/>
    <w:rsid w:val="00782BF8"/>
    <w:rsid w:val="007849D9"/>
    <w:rsid w:val="007A6531"/>
    <w:rsid w:val="007B2D29"/>
    <w:rsid w:val="007B379E"/>
    <w:rsid w:val="007B4DBF"/>
    <w:rsid w:val="007B612E"/>
    <w:rsid w:val="007B7E68"/>
    <w:rsid w:val="007C1911"/>
    <w:rsid w:val="007C5458"/>
    <w:rsid w:val="007E2DD6"/>
    <w:rsid w:val="007F1183"/>
    <w:rsid w:val="007F50D1"/>
    <w:rsid w:val="007F52D1"/>
    <w:rsid w:val="00806DCC"/>
    <w:rsid w:val="00815A49"/>
    <w:rsid w:val="00816D52"/>
    <w:rsid w:val="00824F81"/>
    <w:rsid w:val="00825C9B"/>
    <w:rsid w:val="00831048"/>
    <w:rsid w:val="00834272"/>
    <w:rsid w:val="00845017"/>
    <w:rsid w:val="00851A63"/>
    <w:rsid w:val="008625C1"/>
    <w:rsid w:val="008635C3"/>
    <w:rsid w:val="008806F9"/>
    <w:rsid w:val="00881497"/>
    <w:rsid w:val="008A57E3"/>
    <w:rsid w:val="008B5BF4"/>
    <w:rsid w:val="008C0CEE"/>
    <w:rsid w:val="008C1B18"/>
    <w:rsid w:val="008C2F88"/>
    <w:rsid w:val="008C6C3F"/>
    <w:rsid w:val="008D348B"/>
    <w:rsid w:val="008D46EC"/>
    <w:rsid w:val="008E0E25"/>
    <w:rsid w:val="008E57CE"/>
    <w:rsid w:val="008E61A1"/>
    <w:rsid w:val="008F48AC"/>
    <w:rsid w:val="008F4AC4"/>
    <w:rsid w:val="0091356C"/>
    <w:rsid w:val="00917EA3"/>
    <w:rsid w:val="00917EE0"/>
    <w:rsid w:val="00921C89"/>
    <w:rsid w:val="00926966"/>
    <w:rsid w:val="00926D03"/>
    <w:rsid w:val="00927BC5"/>
    <w:rsid w:val="00934036"/>
    <w:rsid w:val="00934889"/>
    <w:rsid w:val="0094013B"/>
    <w:rsid w:val="00943236"/>
    <w:rsid w:val="009475A4"/>
    <w:rsid w:val="00947DCF"/>
    <w:rsid w:val="00954E7E"/>
    <w:rsid w:val="009554D9"/>
    <w:rsid w:val="009572F9"/>
    <w:rsid w:val="00960021"/>
    <w:rsid w:val="0097765A"/>
    <w:rsid w:val="00982484"/>
    <w:rsid w:val="0098366F"/>
    <w:rsid w:val="00983A03"/>
    <w:rsid w:val="00986063"/>
    <w:rsid w:val="00991F67"/>
    <w:rsid w:val="00992876"/>
    <w:rsid w:val="009A0DCE"/>
    <w:rsid w:val="009A22CD"/>
    <w:rsid w:val="009B33E2"/>
    <w:rsid w:val="009B35FD"/>
    <w:rsid w:val="009B6815"/>
    <w:rsid w:val="009C01CA"/>
    <w:rsid w:val="009C144B"/>
    <w:rsid w:val="009C6FD3"/>
    <w:rsid w:val="009D2967"/>
    <w:rsid w:val="009D3C2B"/>
    <w:rsid w:val="009E0F93"/>
    <w:rsid w:val="009F23CF"/>
    <w:rsid w:val="009F2AB1"/>
    <w:rsid w:val="009F3431"/>
    <w:rsid w:val="009F4FAF"/>
    <w:rsid w:val="009F68F1"/>
    <w:rsid w:val="00A01A82"/>
    <w:rsid w:val="00A0242D"/>
    <w:rsid w:val="00A17135"/>
    <w:rsid w:val="00A21A6F"/>
    <w:rsid w:val="00A254DE"/>
    <w:rsid w:val="00A26A62"/>
    <w:rsid w:val="00A35A9B"/>
    <w:rsid w:val="00A4070E"/>
    <w:rsid w:val="00A40CA0"/>
    <w:rsid w:val="00A46B86"/>
    <w:rsid w:val="00A504A7"/>
    <w:rsid w:val="00A53677"/>
    <w:rsid w:val="00A53BF2"/>
    <w:rsid w:val="00A61632"/>
    <w:rsid w:val="00A65DB2"/>
    <w:rsid w:val="00A73EFA"/>
    <w:rsid w:val="00A765E1"/>
    <w:rsid w:val="00A7794F"/>
    <w:rsid w:val="00A77A3B"/>
    <w:rsid w:val="00A95ACA"/>
    <w:rsid w:val="00A97523"/>
    <w:rsid w:val="00AB5948"/>
    <w:rsid w:val="00AB73BF"/>
    <w:rsid w:val="00AD3E3D"/>
    <w:rsid w:val="00AE36EC"/>
    <w:rsid w:val="00AF1688"/>
    <w:rsid w:val="00AF2DDF"/>
    <w:rsid w:val="00AF3776"/>
    <w:rsid w:val="00AF46E6"/>
    <w:rsid w:val="00AF5139"/>
    <w:rsid w:val="00B05A74"/>
    <w:rsid w:val="00B22DE6"/>
    <w:rsid w:val="00B2797B"/>
    <w:rsid w:val="00B32B4D"/>
    <w:rsid w:val="00B4137E"/>
    <w:rsid w:val="00B53052"/>
    <w:rsid w:val="00B637AA"/>
    <w:rsid w:val="00B64D65"/>
    <w:rsid w:val="00B7592C"/>
    <w:rsid w:val="00B8071E"/>
    <w:rsid w:val="00B809D3"/>
    <w:rsid w:val="00B84B66"/>
    <w:rsid w:val="00B85475"/>
    <w:rsid w:val="00B9090A"/>
    <w:rsid w:val="00B92196"/>
    <w:rsid w:val="00B9228D"/>
    <w:rsid w:val="00BA457D"/>
    <w:rsid w:val="00BB1918"/>
    <w:rsid w:val="00BC556C"/>
    <w:rsid w:val="00BD348C"/>
    <w:rsid w:val="00BD4684"/>
    <w:rsid w:val="00BD71B4"/>
    <w:rsid w:val="00BD7CF7"/>
    <w:rsid w:val="00BE08A7"/>
    <w:rsid w:val="00BE4391"/>
    <w:rsid w:val="00BF3E48"/>
    <w:rsid w:val="00C070DD"/>
    <w:rsid w:val="00C16288"/>
    <w:rsid w:val="00C166EC"/>
    <w:rsid w:val="00C17D1D"/>
    <w:rsid w:val="00C369DA"/>
    <w:rsid w:val="00C45923"/>
    <w:rsid w:val="00C5312C"/>
    <w:rsid w:val="00C543E7"/>
    <w:rsid w:val="00C61994"/>
    <w:rsid w:val="00C61D71"/>
    <w:rsid w:val="00C70225"/>
    <w:rsid w:val="00C72198"/>
    <w:rsid w:val="00C73C7D"/>
    <w:rsid w:val="00C75005"/>
    <w:rsid w:val="00C94063"/>
    <w:rsid w:val="00C94173"/>
    <w:rsid w:val="00C94685"/>
    <w:rsid w:val="00C94F07"/>
    <w:rsid w:val="00C970DF"/>
    <w:rsid w:val="00CA37D2"/>
    <w:rsid w:val="00CA7E71"/>
    <w:rsid w:val="00CB2673"/>
    <w:rsid w:val="00CB3FFB"/>
    <w:rsid w:val="00CB5723"/>
    <w:rsid w:val="00CB701D"/>
    <w:rsid w:val="00CC3F0E"/>
    <w:rsid w:val="00CD08C9"/>
    <w:rsid w:val="00CD1FE8"/>
    <w:rsid w:val="00CD38CD"/>
    <w:rsid w:val="00CD3E0C"/>
    <w:rsid w:val="00CD5565"/>
    <w:rsid w:val="00CD616C"/>
    <w:rsid w:val="00CE25EC"/>
    <w:rsid w:val="00CF7B4A"/>
    <w:rsid w:val="00D009F8"/>
    <w:rsid w:val="00D078DA"/>
    <w:rsid w:val="00D14995"/>
    <w:rsid w:val="00D2455C"/>
    <w:rsid w:val="00D25023"/>
    <w:rsid w:val="00D26E6F"/>
    <w:rsid w:val="00D27F8C"/>
    <w:rsid w:val="00D36691"/>
    <w:rsid w:val="00D430C5"/>
    <w:rsid w:val="00D56E3F"/>
    <w:rsid w:val="00D574E4"/>
    <w:rsid w:val="00D57969"/>
    <w:rsid w:val="00D62E42"/>
    <w:rsid w:val="00D6516D"/>
    <w:rsid w:val="00D748B8"/>
    <w:rsid w:val="00D772FB"/>
    <w:rsid w:val="00D81150"/>
    <w:rsid w:val="00D827B1"/>
    <w:rsid w:val="00DA1AA0"/>
    <w:rsid w:val="00DB4FA1"/>
    <w:rsid w:val="00DD73AE"/>
    <w:rsid w:val="00DE2D0B"/>
    <w:rsid w:val="00DE4A25"/>
    <w:rsid w:val="00DE4BEE"/>
    <w:rsid w:val="00DE5B3D"/>
    <w:rsid w:val="00DE7112"/>
    <w:rsid w:val="00DF19BE"/>
    <w:rsid w:val="00DF4A61"/>
    <w:rsid w:val="00DF7D4E"/>
    <w:rsid w:val="00E013FE"/>
    <w:rsid w:val="00E042E2"/>
    <w:rsid w:val="00E103FD"/>
    <w:rsid w:val="00E24D9A"/>
    <w:rsid w:val="00E27A11"/>
    <w:rsid w:val="00E30497"/>
    <w:rsid w:val="00E33BF4"/>
    <w:rsid w:val="00E358A2"/>
    <w:rsid w:val="00E35C9A"/>
    <w:rsid w:val="00E3771B"/>
    <w:rsid w:val="00E40979"/>
    <w:rsid w:val="00E40E00"/>
    <w:rsid w:val="00E43F26"/>
    <w:rsid w:val="00E52917"/>
    <w:rsid w:val="00E6378B"/>
    <w:rsid w:val="00E63EC3"/>
    <w:rsid w:val="00E65958"/>
    <w:rsid w:val="00E6664A"/>
    <w:rsid w:val="00E71E8A"/>
    <w:rsid w:val="00E84FE5"/>
    <w:rsid w:val="00E871E4"/>
    <w:rsid w:val="00E879FC"/>
    <w:rsid w:val="00EA2574"/>
    <w:rsid w:val="00EA2F1F"/>
    <w:rsid w:val="00EA3F2E"/>
    <w:rsid w:val="00EA486E"/>
    <w:rsid w:val="00EA55E2"/>
    <w:rsid w:val="00EA57EC"/>
    <w:rsid w:val="00EA756C"/>
    <w:rsid w:val="00EB120E"/>
    <w:rsid w:val="00EB46E2"/>
    <w:rsid w:val="00EC0045"/>
    <w:rsid w:val="00EC5F57"/>
    <w:rsid w:val="00ED452E"/>
    <w:rsid w:val="00EE1E90"/>
    <w:rsid w:val="00EF0DFD"/>
    <w:rsid w:val="00EF37A8"/>
    <w:rsid w:val="00EF531F"/>
    <w:rsid w:val="00EF6855"/>
    <w:rsid w:val="00F05FE8"/>
    <w:rsid w:val="00F13D87"/>
    <w:rsid w:val="00F149E5"/>
    <w:rsid w:val="00F15E33"/>
    <w:rsid w:val="00F17DA2"/>
    <w:rsid w:val="00F2288A"/>
    <w:rsid w:val="00F22EC0"/>
    <w:rsid w:val="00F31D34"/>
    <w:rsid w:val="00F342A1"/>
    <w:rsid w:val="00F37E97"/>
    <w:rsid w:val="00F44D36"/>
    <w:rsid w:val="00F46262"/>
    <w:rsid w:val="00F4795D"/>
    <w:rsid w:val="00F525CD"/>
    <w:rsid w:val="00F5286C"/>
    <w:rsid w:val="00F52E12"/>
    <w:rsid w:val="00F60DB2"/>
    <w:rsid w:val="00F70C70"/>
    <w:rsid w:val="00FA0F2E"/>
    <w:rsid w:val="00FA6C80"/>
    <w:rsid w:val="00FB3F2A"/>
    <w:rsid w:val="00FB5838"/>
    <w:rsid w:val="00FC40BA"/>
    <w:rsid w:val="00FC4EFC"/>
    <w:rsid w:val="00FD72E3"/>
    <w:rsid w:val="00FE06FC"/>
    <w:rsid w:val="00FE4395"/>
    <w:rsid w:val="00FF0315"/>
    <w:rsid w:val="00FF21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2295AD-41B6-4F10-84D4-3518D2417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C7D"/>
    <w:rPr>
      <w:lang w:val="en-US"/>
    </w:rPr>
  </w:style>
  <w:style w:type="paragraph" w:styleId="Heading1">
    <w:name w:val="heading 1"/>
    <w:basedOn w:val="Normal"/>
    <w:next w:val="Normal"/>
    <w:link w:val="Heading1Char"/>
    <w:uiPriority w:val="9"/>
    <w:qFormat/>
    <w:rsid w:val="003921F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uiPriority w:val="99"/>
    <w:semiHidden/>
    <w:unhideWhenUsed/>
    <w:rsid w:val="00C73C7D"/>
    <w:rPr>
      <w:rFonts w:ascii="Times New Roman" w:hAnsi="Times New Roman"/>
      <w:b w:val="0"/>
      <w:i w:val="0"/>
      <w:sz w:val="22"/>
    </w:rPr>
  </w:style>
  <w:style w:type="paragraph" w:styleId="NoSpacing">
    <w:name w:val="No Spacing"/>
    <w:uiPriority w:val="1"/>
    <w:qFormat/>
    <w:rsid w:val="00BE08A7"/>
    <w:pPr>
      <w:spacing w:after="0" w:line="240" w:lineRule="auto"/>
    </w:pPr>
  </w:style>
  <w:style w:type="paragraph" w:customStyle="1" w:styleId="scemplylineheader">
    <w:name w:val="sc_emplyline_header"/>
    <w:qFormat/>
    <w:rsid w:val="001C5DDA"/>
    <w:pPr>
      <w:widowControl w:val="0"/>
      <w:suppressLineNumbers/>
      <w:suppressAutoHyphens/>
      <w:spacing w:after="0" w:line="240" w:lineRule="auto"/>
      <w:jc w:val="both"/>
    </w:pPr>
    <w:rPr>
      <w:rFonts w:ascii="Times New Roman" w:hAnsi="Times New Roman"/>
      <w:lang w:val="en-US"/>
    </w:rPr>
  </w:style>
  <w:style w:type="paragraph" w:customStyle="1" w:styleId="scbillheader">
    <w:name w:val="sc_bill_header"/>
    <w:qFormat/>
    <w:rsid w:val="00410511"/>
    <w:pPr>
      <w:widowControl w:val="0"/>
      <w:suppressLineNumbers/>
      <w:suppressAutoHyphens/>
      <w:spacing w:after="0" w:line="240" w:lineRule="auto"/>
      <w:jc w:val="center"/>
    </w:pPr>
    <w:rPr>
      <w:rFonts w:ascii="Times New Roman" w:hAnsi="Times New Roman"/>
      <w:b/>
      <w:caps/>
      <w:sz w:val="30"/>
      <w:lang w:val="en-US"/>
    </w:rPr>
  </w:style>
  <w:style w:type="paragraph" w:customStyle="1" w:styleId="scbilltitle">
    <w:name w:val="sc_bill_title"/>
    <w:qFormat/>
    <w:rsid w:val="00076837"/>
    <w:pPr>
      <w:widowControl w:val="0"/>
      <w:suppressLineNumbers/>
      <w:suppressAutoHyphens/>
      <w:spacing w:after="0" w:line="240" w:lineRule="auto"/>
      <w:jc w:val="both"/>
    </w:pPr>
    <w:rPr>
      <w:rFonts w:ascii="Times New Roman" w:hAnsi="Times New Roman"/>
      <w:caps/>
      <w:lang w:val="en-US"/>
    </w:rPr>
  </w:style>
  <w:style w:type="paragraph" w:customStyle="1" w:styleId="scactenactingwords">
    <w:name w:val="sc_act_enacting_words"/>
    <w:qFormat/>
    <w:rsid w:val="00F2288A"/>
    <w:pPr>
      <w:widowControl w:val="0"/>
      <w:suppressLineNumbers/>
      <w:suppressAutoHyphens/>
      <w:spacing w:after="0" w:line="360" w:lineRule="auto"/>
      <w:jc w:val="both"/>
    </w:pPr>
    <w:rPr>
      <w:rFonts w:ascii="Times New Roman" w:hAnsi="Times New Roman"/>
      <w:lang w:val="en-US"/>
    </w:rPr>
  </w:style>
  <w:style w:type="paragraph" w:customStyle="1" w:styleId="sccodifiedsection">
    <w:name w:val="sc_codified_section"/>
    <w:qFormat/>
    <w:rsid w:val="0045022B"/>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newcodesection">
    <w:name w:val="sc_act_new_code_section"/>
    <w:qFormat/>
    <w:rsid w:val="002F0B60"/>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styleId="PlaceholderText">
    <w:name w:val="Placeholder Text"/>
    <w:basedOn w:val="DefaultParagraphFont"/>
    <w:uiPriority w:val="99"/>
    <w:semiHidden/>
    <w:rsid w:val="002C3463"/>
    <w:rPr>
      <w:color w:val="808080"/>
    </w:rPr>
  </w:style>
  <w:style w:type="paragraph" w:customStyle="1" w:styleId="scdirectionallanguage">
    <w:name w:val="sc_directional_language"/>
    <w:qFormat/>
    <w:rsid w:val="001C5DDA"/>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noncodifiedsection">
    <w:name w:val="sc_act_non_codified_section"/>
    <w:qFormat/>
    <w:rsid w:val="00464317"/>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emptyline">
    <w:name w:val="sc_empty_line"/>
    <w:qFormat/>
    <w:rsid w:val="001C5DDA"/>
    <w:pPr>
      <w:widowControl w:val="0"/>
      <w:suppressLineNumbers/>
      <w:suppressAutoHyphens/>
      <w:spacing w:after="0" w:line="360" w:lineRule="auto"/>
      <w:jc w:val="both"/>
    </w:pPr>
    <w:rPr>
      <w:rFonts w:ascii="Times New Roman" w:hAnsi="Times New Roman"/>
      <w:lang w:val="en-US"/>
    </w:rPr>
  </w:style>
  <w:style w:type="paragraph" w:customStyle="1" w:styleId="schousefrontjacketheaderline1">
    <w:name w:val="sc_house_front_jacketheader_line1"/>
    <w:qFormat/>
    <w:rsid w:val="00074A4F"/>
    <w:pPr>
      <w:widowControl w:val="0"/>
      <w:suppressLineNumbers/>
      <w:suppressAutoHyphens/>
      <w:spacing w:after="0" w:line="240" w:lineRule="auto"/>
      <w:jc w:val="center"/>
    </w:pPr>
    <w:rPr>
      <w:rFonts w:ascii="Times New Roman" w:hAnsi="Times New Roman"/>
      <w:b/>
      <w:sz w:val="24"/>
      <w:lang w:val="en-US"/>
    </w:rPr>
  </w:style>
  <w:style w:type="paragraph" w:customStyle="1" w:styleId="schousefrontjacketheaderline2">
    <w:name w:val="sc_house_front_jacketheader_line2"/>
    <w:qFormat/>
    <w:rsid w:val="001F313F"/>
    <w:pPr>
      <w:widowControl w:val="0"/>
      <w:suppressLineNumbers/>
      <w:suppressAutoHyphens/>
      <w:jc w:val="center"/>
    </w:pPr>
    <w:rPr>
      <w:rFonts w:ascii="Times New Roman" w:hAnsi="Times New Roman"/>
      <w:sz w:val="20"/>
      <w:lang w:val="en-US"/>
    </w:rPr>
  </w:style>
  <w:style w:type="paragraph" w:customStyle="1" w:styleId="scjacketsponsors">
    <w:name w:val="sc_jacket_sponsors"/>
    <w:qFormat/>
    <w:rsid w:val="00592A40"/>
    <w:pPr>
      <w:widowControl w:val="0"/>
      <w:suppressLineNumbers/>
      <w:suppressAutoHyphens/>
      <w:spacing w:after="0" w:line="240" w:lineRule="auto"/>
    </w:pPr>
    <w:rPr>
      <w:rFonts w:ascii="Times New Roman" w:hAnsi="Times New Roman"/>
      <w:b/>
      <w:lang w:val="en-US"/>
    </w:rPr>
  </w:style>
  <w:style w:type="paragraph" w:customStyle="1" w:styleId="scbillheaderjacket">
    <w:name w:val="sc_bill_header_jacket"/>
    <w:qFormat/>
    <w:rsid w:val="008E57CE"/>
    <w:pPr>
      <w:widowControl w:val="0"/>
      <w:suppressLineNumbers/>
      <w:suppressAutoHyphens/>
      <w:spacing w:after="0" w:line="240" w:lineRule="auto"/>
      <w:jc w:val="center"/>
    </w:pPr>
    <w:rPr>
      <w:rFonts w:ascii="Times New Roman" w:hAnsi="Times New Roman"/>
      <w:b/>
      <w:caps/>
      <w:sz w:val="30"/>
      <w:lang w:val="en-US"/>
    </w:rPr>
  </w:style>
  <w:style w:type="paragraph" w:customStyle="1" w:styleId="scjackettitle">
    <w:name w:val="sc_jacket_title"/>
    <w:qFormat/>
    <w:rsid w:val="00834272"/>
    <w:pPr>
      <w:widowControl w:val="0"/>
      <w:suppressLineNumbers/>
      <w:suppressAutoHyphens/>
      <w:spacing w:after="0" w:line="240" w:lineRule="auto"/>
      <w:jc w:val="both"/>
    </w:pPr>
    <w:rPr>
      <w:rFonts w:ascii="Times New Roman" w:hAnsi="Times New Roman"/>
      <w:b/>
      <w:caps/>
      <w:lang w:val="en-US"/>
    </w:rPr>
  </w:style>
  <w:style w:type="paragraph" w:customStyle="1" w:styleId="schousebackjacketemptylines">
    <w:name w:val="sc_house_back_jacket_empty_lines"/>
    <w:qFormat/>
    <w:rsid w:val="001164F9"/>
    <w:pPr>
      <w:widowControl w:val="0"/>
      <w:suppressLineNumbers/>
      <w:suppressAutoHyphens/>
      <w:spacing w:after="0" w:line="240" w:lineRule="auto"/>
    </w:pPr>
    <w:rPr>
      <w:rFonts w:ascii="Times New Roman" w:hAnsi="Times New Roman"/>
      <w:lang w:val="en-US"/>
    </w:rPr>
  </w:style>
  <w:style w:type="paragraph" w:customStyle="1" w:styleId="schousebackjacketline1">
    <w:name w:val="sc_house_back_jacket_line1"/>
    <w:qFormat/>
    <w:rsid w:val="009B35FD"/>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emptyline2">
    <w:name w:val="sc_house_back_jacket_empty_line2"/>
    <w:qFormat/>
    <w:rsid w:val="00F4795D"/>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line2">
    <w:name w:val="sc_house_back_jacket_line2"/>
    <w:qFormat/>
    <w:rsid w:val="00473583"/>
    <w:pPr>
      <w:widowControl w:val="0"/>
      <w:suppressLineNumbers/>
      <w:suppressAutoHyphens/>
      <w:spacing w:after="0" w:line="240" w:lineRule="auto"/>
      <w:jc w:val="center"/>
    </w:pPr>
    <w:rPr>
      <w:rFonts w:ascii="Times New Roman" w:hAnsi="Times New Roman"/>
      <w:b/>
      <w:sz w:val="16"/>
      <w:lang w:val="en-US"/>
    </w:rPr>
  </w:style>
  <w:style w:type="paragraph" w:customStyle="1" w:styleId="schousejacketdirector">
    <w:name w:val="sc_house_jacket_director"/>
    <w:qFormat/>
    <w:rsid w:val="00640C87"/>
    <w:pPr>
      <w:widowControl w:val="0"/>
      <w:suppressLineNumbers/>
      <w:suppressAutoHyphens/>
      <w:spacing w:after="0" w:line="240" w:lineRule="auto"/>
      <w:jc w:val="center"/>
    </w:pPr>
    <w:rPr>
      <w:rFonts w:ascii="Times New Roman" w:hAnsi="Times New Roman"/>
      <w:caps/>
      <w:sz w:val="18"/>
      <w:lang w:val="en-US"/>
    </w:rPr>
  </w:style>
  <w:style w:type="paragraph" w:customStyle="1" w:styleId="schousebackjacketattybilltype">
    <w:name w:val="sc_house_back_jacket_atty_billtype"/>
    <w:qFormat/>
    <w:rsid w:val="00B8071E"/>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sz w:val="24"/>
      <w:lang w:val="en-US"/>
    </w:rPr>
  </w:style>
  <w:style w:type="paragraph" w:customStyle="1" w:styleId="schousebackjacketproofreadline">
    <w:name w:val="sc_house_back_jacket_proofread_line"/>
    <w:qFormat/>
    <w:rsid w:val="007F1183"/>
    <w:pPr>
      <w:widowControl w:val="0"/>
      <w:suppressLineNumbers/>
      <w:tabs>
        <w:tab w:val="left" w:pos="4500"/>
      </w:tabs>
      <w:suppressAutoHyphens/>
      <w:spacing w:after="0" w:line="240" w:lineRule="auto"/>
      <w:ind w:left="648"/>
    </w:pPr>
    <w:rPr>
      <w:rFonts w:ascii="Times New Roman" w:hAnsi="Times New Roman"/>
      <w:sz w:val="24"/>
      <w:lang w:val="en-US"/>
    </w:rPr>
  </w:style>
  <w:style w:type="paragraph" w:customStyle="1" w:styleId="schouseclippage">
    <w:name w:val="sc_house_clip_page"/>
    <w:qFormat/>
    <w:rsid w:val="00AF1688"/>
    <w:pPr>
      <w:widowControl w:val="0"/>
      <w:suppressLineNumbers/>
      <w:suppressAutoHyphens/>
      <w:spacing w:after="0" w:line="240" w:lineRule="auto"/>
    </w:pPr>
    <w:rPr>
      <w:rFonts w:ascii="Times New Roman" w:hAnsi="Times New Roman"/>
      <w:lang w:val="en-US"/>
    </w:rPr>
  </w:style>
  <w:style w:type="paragraph" w:customStyle="1" w:styleId="scclippagedocpath">
    <w:name w:val="sc_clip_page_doc_path"/>
    <w:qFormat/>
    <w:rsid w:val="00BD4684"/>
    <w:pPr>
      <w:widowControl w:val="0"/>
      <w:suppressLineNumbers/>
      <w:suppressAutoHyphens/>
      <w:spacing w:after="0" w:line="240" w:lineRule="auto"/>
    </w:pPr>
    <w:rPr>
      <w:rFonts w:ascii="Times New Roman" w:hAnsi="Times New Roman"/>
      <w:sz w:val="20"/>
      <w:lang w:val="en-US"/>
    </w:rPr>
  </w:style>
  <w:style w:type="character" w:customStyle="1" w:styleId="scclippageDocName">
    <w:name w:val="sc_clip_page_Doc_Name"/>
    <w:uiPriority w:val="1"/>
    <w:qFormat/>
    <w:rsid w:val="0098366F"/>
    <w:rPr>
      <w:rFonts w:ascii="Times New Roman" w:hAnsi="Times New Roman"/>
      <w:color w:val="auto"/>
      <w:sz w:val="22"/>
    </w:rPr>
  </w:style>
  <w:style w:type="paragraph" w:customStyle="1" w:styleId="scclippagebillheader">
    <w:name w:val="sc_clip_page_bill_header"/>
    <w:qFormat/>
    <w:rsid w:val="00E65958"/>
    <w:pPr>
      <w:widowControl w:val="0"/>
      <w:suppressLineNumbers/>
      <w:suppressAutoHyphens/>
      <w:spacing w:after="0" w:line="240" w:lineRule="auto"/>
      <w:jc w:val="center"/>
    </w:pPr>
    <w:rPr>
      <w:rFonts w:ascii="Times New Roman" w:hAnsi="Times New Roman"/>
      <w:b/>
      <w:caps/>
      <w:sz w:val="30"/>
      <w:lang w:val="en-US"/>
    </w:rPr>
  </w:style>
  <w:style w:type="paragraph" w:customStyle="1" w:styleId="scclippagetitle">
    <w:name w:val="sc_clip_page_title"/>
    <w:qFormat/>
    <w:rsid w:val="00F149E5"/>
    <w:pPr>
      <w:widowControl w:val="0"/>
      <w:suppressLineNumbers/>
      <w:suppressAutoHyphens/>
      <w:spacing w:after="0" w:line="240" w:lineRule="auto"/>
      <w:jc w:val="both"/>
    </w:pPr>
    <w:rPr>
      <w:rFonts w:ascii="Times New Roman" w:hAnsi="Times New Roman"/>
      <w:caps/>
      <w:lang w:val="en-US"/>
    </w:rPr>
  </w:style>
  <w:style w:type="paragraph" w:customStyle="1" w:styleId="scactcodifiedsection">
    <w:name w:val="sc_act_codified_section"/>
    <w:qFormat/>
    <w:rsid w:val="00F2288A"/>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styleId="Header">
    <w:name w:val="header"/>
    <w:basedOn w:val="Normal"/>
    <w:link w:val="HeaderChar"/>
    <w:uiPriority w:val="99"/>
    <w:unhideWhenUsed/>
    <w:rsid w:val="001032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29A"/>
  </w:style>
  <w:style w:type="paragraph" w:styleId="Footer">
    <w:name w:val="footer"/>
    <w:basedOn w:val="Normal"/>
    <w:link w:val="FooterChar"/>
    <w:uiPriority w:val="99"/>
    <w:unhideWhenUsed/>
    <w:rsid w:val="001032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29A"/>
  </w:style>
  <w:style w:type="paragraph" w:styleId="ListParagraph">
    <w:name w:val="List Paragraph"/>
    <w:basedOn w:val="Normal"/>
    <w:uiPriority w:val="34"/>
    <w:qFormat/>
    <w:rsid w:val="001F331D"/>
    <w:pPr>
      <w:ind w:left="720"/>
      <w:contextualSpacing/>
    </w:pPr>
  </w:style>
  <w:style w:type="paragraph" w:customStyle="1" w:styleId="scbillfooter">
    <w:name w:val="sc_bill_footer"/>
    <w:qFormat/>
    <w:rsid w:val="008E57CE"/>
    <w:pPr>
      <w:widowControl w:val="0"/>
      <w:suppressLineNumbers/>
      <w:tabs>
        <w:tab w:val="center" w:pos="4320"/>
        <w:tab w:val="right" w:pos="8784"/>
      </w:tabs>
      <w:suppressAutoHyphens/>
      <w:spacing w:after="0" w:line="240" w:lineRule="auto"/>
      <w:jc w:val="both"/>
    </w:pPr>
    <w:rPr>
      <w:rFonts w:ascii="Times New Roman" w:hAnsi="Times New Roman"/>
      <w:lang w:val="en-US"/>
    </w:rPr>
  </w:style>
  <w:style w:type="table" w:styleId="TableGrid">
    <w:name w:val="Table Grid"/>
    <w:basedOn w:val="TableNormal"/>
    <w:uiPriority w:val="39"/>
    <w:rsid w:val="00DA1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tables">
    <w:name w:val="sc_tables"/>
    <w:basedOn w:val="TableNormal"/>
    <w:uiPriority w:val="99"/>
    <w:rsid w:val="008E57CE"/>
    <w:pPr>
      <w:widowControl w:val="0"/>
      <w:suppressLineNumbers/>
      <w:suppressAutoHyphens/>
      <w:spacing w:after="0" w:line="240" w:lineRule="auto"/>
    </w:pPr>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draftheader">
    <w:name w:val="sc_draft_header"/>
    <w:qFormat/>
    <w:rsid w:val="001C5DDA"/>
    <w:pPr>
      <w:widowControl w:val="0"/>
      <w:suppressLineNumbers/>
      <w:suppressAutoHyphens/>
      <w:spacing w:after="0" w:line="240" w:lineRule="auto"/>
    </w:pPr>
    <w:rPr>
      <w:rFonts w:ascii="Times New Roman" w:hAnsi="Times New Roman"/>
      <w:lang w:val="en-US"/>
    </w:rPr>
  </w:style>
  <w:style w:type="paragraph" w:customStyle="1" w:styleId="scsenateclippage">
    <w:name w:val="sc_senate_clip_page"/>
    <w:qFormat/>
    <w:rsid w:val="000E3D2C"/>
    <w:pPr>
      <w:widowControl w:val="0"/>
      <w:suppressLineNumbers/>
      <w:tabs>
        <w:tab w:val="left" w:pos="144"/>
        <w:tab w:val="left" w:pos="360"/>
        <w:tab w:val="left" w:pos="576"/>
        <w:tab w:val="left" w:pos="792"/>
        <w:tab w:val="left" w:pos="1008"/>
        <w:tab w:val="left" w:pos="1224"/>
      </w:tabs>
      <w:suppressAutoHyphens/>
      <w:spacing w:after="0" w:line="240" w:lineRule="auto"/>
      <w:jc w:val="both"/>
    </w:pPr>
    <w:rPr>
      <w:rFonts w:ascii="Times New Roman" w:hAnsi="Times New Roman"/>
      <w:lang w:val="en-US"/>
    </w:rPr>
  </w:style>
  <w:style w:type="character" w:customStyle="1" w:styleId="scsenateclippagepath">
    <w:name w:val="sc_senate_clip_page_path"/>
    <w:uiPriority w:val="1"/>
    <w:qFormat/>
    <w:rsid w:val="009C144B"/>
    <w:rPr>
      <w:rFonts w:ascii="Times New Roman" w:hAnsi="Times New Roman"/>
      <w:caps/>
      <w:smallCaps w:val="0"/>
      <w:sz w:val="22"/>
    </w:rPr>
  </w:style>
  <w:style w:type="paragraph" w:customStyle="1" w:styleId="scbillsenatebackjacket">
    <w:name w:val="sc_bill_senate_back_jacket"/>
    <w:qFormat/>
    <w:rsid w:val="00C61994"/>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b/>
      <w:sz w:val="24"/>
      <w:lang w:val="en-US"/>
    </w:rPr>
  </w:style>
  <w:style w:type="paragraph" w:customStyle="1" w:styleId="scbillsenatebackjacketproofreadline">
    <w:name w:val="sc_bill_senate_back_jacket_proofread_line"/>
    <w:qFormat/>
    <w:rsid w:val="00C61994"/>
    <w:pPr>
      <w:widowControl w:val="0"/>
      <w:suppressLineNumbers/>
      <w:suppressAutoHyphens/>
      <w:spacing w:after="0" w:line="240" w:lineRule="auto"/>
      <w:ind w:left="648"/>
    </w:pPr>
    <w:rPr>
      <w:rFonts w:ascii="Times New Roman" w:hAnsi="Times New Roman"/>
      <w:b/>
      <w:sz w:val="24"/>
      <w:lang w:val="en-US"/>
    </w:rPr>
  </w:style>
  <w:style w:type="paragraph" w:customStyle="1" w:styleId="scactheader1">
    <w:name w:val="sc_act_header1"/>
    <w:qFormat/>
    <w:rsid w:val="002D3926"/>
    <w:pPr>
      <w:widowControl w:val="0"/>
      <w:suppressLineNumbers/>
      <w:suppressAutoHyphens/>
      <w:spacing w:line="240" w:lineRule="auto"/>
      <w:jc w:val="both"/>
    </w:pPr>
    <w:rPr>
      <w:rFonts w:ascii="Times New Roman" w:hAnsi="Times New Roman"/>
      <w:caps/>
      <w:color w:val="000000" w:themeColor="text1"/>
      <w:lang w:val="en-US"/>
    </w:rPr>
  </w:style>
  <w:style w:type="paragraph" w:customStyle="1" w:styleId="scactheader2">
    <w:name w:val="sc_act_header2"/>
    <w:qFormat/>
    <w:rsid w:val="002D3926"/>
    <w:pPr>
      <w:widowControl w:val="0"/>
      <w:suppressLineNumbers/>
      <w:suppressAutoHyphens/>
      <w:spacing w:after="0" w:line="240" w:lineRule="auto"/>
      <w:ind w:left="1526"/>
      <w:jc w:val="both"/>
    </w:pPr>
    <w:rPr>
      <w:rFonts w:ascii="Times New Roman" w:hAnsi="Times New Roman"/>
      <w:color w:val="000000" w:themeColor="text1"/>
      <w:lang w:val="en-US"/>
    </w:rPr>
  </w:style>
  <w:style w:type="paragraph" w:customStyle="1" w:styleId="scactheader3">
    <w:name w:val="sc_act_header3"/>
    <w:qFormat/>
    <w:rsid w:val="002D3926"/>
    <w:pPr>
      <w:widowControl w:val="0"/>
      <w:suppressLineNumbers/>
      <w:suppressAutoHyphens/>
      <w:spacing w:after="0" w:line="240" w:lineRule="auto"/>
    </w:pPr>
    <w:rPr>
      <w:rFonts w:ascii="Times New Roman" w:hAnsi="Times New Roman"/>
      <w:color w:val="000000" w:themeColor="text1"/>
      <w:lang w:val="en-US"/>
    </w:rPr>
  </w:style>
  <w:style w:type="paragraph" w:customStyle="1" w:styleId="scactheader4">
    <w:name w:val="sc_act_header4"/>
    <w:qFormat/>
    <w:rsid w:val="002D3926"/>
    <w:pPr>
      <w:widowControl w:val="0"/>
      <w:suppressLineNumbers/>
      <w:suppressAutoHyphens/>
      <w:spacing w:after="0" w:line="240" w:lineRule="auto"/>
      <w:jc w:val="center"/>
    </w:pPr>
    <w:rPr>
      <w:rFonts w:ascii="Times New Roman" w:hAnsi="Times New Roman"/>
      <w:b/>
      <w:caps/>
      <w:sz w:val="36"/>
      <w:lang w:val="en-US"/>
    </w:rPr>
  </w:style>
  <w:style w:type="paragraph" w:customStyle="1" w:styleId="scacttitle">
    <w:name w:val="sc_act_title"/>
    <w:qFormat/>
    <w:rsid w:val="00960021"/>
    <w:pPr>
      <w:widowControl w:val="0"/>
      <w:suppressLineNumbers/>
      <w:tabs>
        <w:tab w:val="left" w:pos="2104"/>
      </w:tabs>
      <w:suppressAutoHyphens/>
      <w:spacing w:after="0" w:line="240" w:lineRule="auto"/>
      <w:jc w:val="both"/>
    </w:pPr>
    <w:rPr>
      <w:rFonts w:ascii="Times New Roman" w:hAnsi="Times New Roman"/>
      <w:b/>
      <w:caps/>
      <w:lang w:val="en-US"/>
    </w:rPr>
  </w:style>
  <w:style w:type="paragraph" w:customStyle="1" w:styleId="scactcatchline">
    <w:name w:val="sc_act_catchline"/>
    <w:qFormat/>
    <w:rsid w:val="00F2288A"/>
    <w:pPr>
      <w:widowControl w:val="0"/>
      <w:suppressLineNumbers/>
      <w:suppressAutoHyphens/>
      <w:spacing w:after="0" w:line="360" w:lineRule="auto"/>
      <w:jc w:val="both"/>
    </w:pPr>
    <w:rPr>
      <w:rFonts w:ascii="Times New Roman" w:hAnsi="Times New Roman"/>
      <w:b/>
      <w:lang w:val="en-US"/>
    </w:rPr>
  </w:style>
  <w:style w:type="paragraph" w:customStyle="1" w:styleId="scactendxx">
    <w:name w:val="sc_act_end_xx"/>
    <w:qFormat/>
    <w:rsid w:val="00F2288A"/>
    <w:pPr>
      <w:widowControl w:val="0"/>
      <w:suppressLineNumbers/>
      <w:suppressAutoHyphens/>
      <w:spacing w:after="0" w:line="240" w:lineRule="auto"/>
      <w:jc w:val="center"/>
    </w:pPr>
    <w:rPr>
      <w:rFonts w:ascii="Times New Roman" w:hAnsi="Times New Roman"/>
      <w:lang w:val="en-US"/>
    </w:rPr>
  </w:style>
  <w:style w:type="paragraph" w:customStyle="1" w:styleId="scactchamber">
    <w:name w:val="sc_act_chamber"/>
    <w:qFormat/>
    <w:rsid w:val="00F2288A"/>
    <w:pPr>
      <w:widowControl w:val="0"/>
      <w:suppressLineNumbers/>
      <w:suppressAutoHyphens/>
      <w:spacing w:after="0" w:line="240" w:lineRule="auto"/>
    </w:pPr>
    <w:rPr>
      <w:rFonts w:ascii="Times New Roman" w:hAnsi="Times New Roman"/>
      <w:lang w:val="en-US"/>
    </w:rPr>
  </w:style>
  <w:style w:type="paragraph" w:customStyle="1" w:styleId="scactsignatureline">
    <w:name w:val="sc_act_signature_line"/>
    <w:qFormat/>
    <w:rsid w:val="000E41AC"/>
    <w:pPr>
      <w:widowControl w:val="0"/>
      <w:suppressLineNumbers/>
      <w:tabs>
        <w:tab w:val="left" w:pos="1440"/>
        <w:tab w:val="left" w:pos="1800"/>
        <w:tab w:val="left" w:pos="2880"/>
      </w:tabs>
      <w:suppressAutoHyphens/>
      <w:spacing w:after="0" w:line="240" w:lineRule="auto"/>
      <w:jc w:val="center"/>
    </w:pPr>
    <w:rPr>
      <w:rFonts w:ascii="Times New Roman" w:hAnsi="Times New Roman"/>
      <w:lang w:val="en-US"/>
    </w:rPr>
  </w:style>
  <w:style w:type="paragraph" w:customStyle="1" w:styleId="scactsignaturetitle">
    <w:name w:val="sc_act_signature_title"/>
    <w:qFormat/>
    <w:rsid w:val="00656284"/>
    <w:pPr>
      <w:widowControl w:val="0"/>
      <w:suppressLineNumbers/>
      <w:tabs>
        <w:tab w:val="left" w:pos="1440"/>
        <w:tab w:val="left" w:pos="1800"/>
        <w:tab w:val="left" w:pos="2880"/>
      </w:tabs>
      <w:suppressAutoHyphens/>
      <w:spacing w:after="0" w:line="240" w:lineRule="auto"/>
      <w:jc w:val="center"/>
    </w:pPr>
    <w:rPr>
      <w:rFonts w:ascii="Times New Roman" w:hAnsi="Times New Roman"/>
      <w:i/>
      <w:lang w:val="en-US"/>
    </w:rPr>
  </w:style>
  <w:style w:type="paragraph" w:customStyle="1" w:styleId="scactemptyline">
    <w:name w:val="sc_act_empty_line"/>
    <w:qFormat/>
    <w:rsid w:val="00F2288A"/>
    <w:pPr>
      <w:widowControl w:val="0"/>
      <w:suppressLineNumbers/>
      <w:suppressAutoHyphens/>
      <w:spacing w:after="0" w:line="240" w:lineRule="auto"/>
      <w:jc w:val="both"/>
    </w:pPr>
    <w:rPr>
      <w:rFonts w:ascii="Times New Roman" w:hAnsi="Times New Roman"/>
      <w:lang w:val="en-US"/>
    </w:rPr>
  </w:style>
  <w:style w:type="paragraph" w:customStyle="1" w:styleId="scactwhereasclause">
    <w:name w:val="sc_act_whereas_clause"/>
    <w:qFormat/>
    <w:rsid w:val="00016D20"/>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actdirectionallanguage">
    <w:name w:val="sc_act_directional_language"/>
    <w:qFormat/>
    <w:rsid w:val="006F1A24"/>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governortitle">
    <w:name w:val="sc_act_governor_title"/>
    <w:qFormat/>
    <w:rsid w:val="002D3926"/>
    <w:pPr>
      <w:widowControl w:val="0"/>
      <w:suppressLineNumbers/>
      <w:tabs>
        <w:tab w:val="left" w:pos="1440"/>
        <w:tab w:val="left" w:pos="1797"/>
        <w:tab w:val="left" w:pos="2880"/>
      </w:tabs>
      <w:suppressAutoHyphens/>
      <w:spacing w:after="0" w:line="240" w:lineRule="auto"/>
      <w:jc w:val="center"/>
    </w:pPr>
    <w:rPr>
      <w:rFonts w:ascii="Times New Roman" w:hAnsi="Times New Roman"/>
      <w:i/>
      <w:lang w:val="en-US"/>
    </w:rPr>
  </w:style>
  <w:style w:type="paragraph" w:customStyle="1" w:styleId="scactgovernorline">
    <w:name w:val="sc_act_governor_line"/>
    <w:next w:val="scactgovernortitle"/>
    <w:qFormat/>
    <w:rsid w:val="00F2288A"/>
    <w:pPr>
      <w:widowControl w:val="0"/>
      <w:suppressLineNumbers/>
      <w:tabs>
        <w:tab w:val="left" w:pos="1440"/>
        <w:tab w:val="left" w:pos="1797"/>
        <w:tab w:val="left" w:pos="2880"/>
      </w:tabs>
      <w:suppressAutoHyphens/>
      <w:spacing w:after="0" w:line="240" w:lineRule="auto"/>
      <w:jc w:val="center"/>
    </w:pPr>
    <w:rPr>
      <w:rFonts w:ascii="Times New Roman" w:hAnsi="Times New Roman"/>
      <w:lang w:val="en-US"/>
    </w:rPr>
  </w:style>
  <w:style w:type="paragraph" w:customStyle="1" w:styleId="scbillendxx">
    <w:name w:val="sc_bill_end_xx"/>
    <w:qFormat/>
    <w:rsid w:val="008E57CE"/>
    <w:pPr>
      <w:widowControl w:val="0"/>
      <w:suppressLineNumbers/>
      <w:suppressAutoHyphens/>
      <w:spacing w:after="0" w:line="240" w:lineRule="auto"/>
      <w:jc w:val="center"/>
    </w:pPr>
    <w:rPr>
      <w:rFonts w:ascii="Times New Roman" w:hAnsi="Times New Roman"/>
      <w:lang w:val="en-US"/>
    </w:rPr>
  </w:style>
  <w:style w:type="paragraph" w:customStyle="1" w:styleId="scbillwhereasclause">
    <w:name w:val="sc_bill_whereas_clause"/>
    <w:qFormat/>
    <w:rsid w:val="0045022B"/>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enactingwords">
    <w:name w:val="sc_enacting_words"/>
    <w:qFormat/>
    <w:rsid w:val="001C5DDA"/>
    <w:pPr>
      <w:widowControl w:val="0"/>
      <w:suppressLineNumbers/>
      <w:suppressAutoHyphens/>
      <w:spacing w:after="0" w:line="360" w:lineRule="auto"/>
      <w:jc w:val="both"/>
    </w:pPr>
    <w:rPr>
      <w:rFonts w:ascii="Times New Roman" w:hAnsi="Times New Roman"/>
      <w:lang w:val="en-US"/>
    </w:rPr>
  </w:style>
  <w:style w:type="paragraph" w:customStyle="1" w:styleId="scjrblanksection">
    <w:name w:val="sc_jr_blank_section"/>
    <w:qFormat/>
    <w:rsid w:val="001C5DDA"/>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hAnsi="Times New Roman"/>
      <w:lang w:val="en-US"/>
    </w:rPr>
  </w:style>
  <w:style w:type="paragraph" w:customStyle="1" w:styleId="scjremptyline">
    <w:name w:val="sc_jr_empty_line"/>
    <w:qFormat/>
    <w:rsid w:val="001C5DDA"/>
    <w:pPr>
      <w:widowControl w:val="0"/>
      <w:suppressLineNumbers/>
      <w:suppressAutoHyphens/>
      <w:spacing w:after="0" w:line="240" w:lineRule="auto"/>
    </w:pPr>
    <w:rPr>
      <w:rFonts w:ascii="Times New Roman" w:eastAsiaTheme="majorEastAsia" w:hAnsi="Times New Roman" w:cstheme="majorBidi"/>
      <w:szCs w:val="32"/>
      <w:lang w:val="en-US"/>
    </w:rPr>
  </w:style>
  <w:style w:type="paragraph" w:customStyle="1" w:styleId="scjrlistlevel1">
    <w:name w:val="sc_jr_list_level_1"/>
    <w:qFormat/>
    <w:rsid w:val="00C6199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ind w:firstLine="216"/>
      <w:jc w:val="both"/>
    </w:pPr>
    <w:rPr>
      <w:rFonts w:ascii="Times New Roman" w:hAnsi="Times New Roman"/>
      <w:lang w:val="en-US"/>
    </w:rPr>
  </w:style>
  <w:style w:type="paragraph" w:customStyle="1" w:styleId="scjrlistlevel2">
    <w:name w:val="sc_jr_list_level_2"/>
    <w:qFormat/>
    <w:rsid w:val="00C619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pacing w:after="0" w:line="360" w:lineRule="auto"/>
      <w:ind w:firstLine="432"/>
    </w:pPr>
    <w:rPr>
      <w:rFonts w:ascii="Times New Roman" w:hAnsi="Times New Roman"/>
      <w:lang w:val="en-US"/>
    </w:rPr>
  </w:style>
  <w:style w:type="paragraph" w:customStyle="1" w:styleId="scnewcodesection">
    <w:name w:val="sc_new_code_section"/>
    <w:qFormat/>
    <w:rsid w:val="00552EA3"/>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newcodesectionnextsection">
    <w:name w:val="sc_new_code_section_next_section"/>
    <w:qFormat/>
    <w:rsid w:val="00552EA3"/>
    <w:pPr>
      <w:widowControl w:val="0"/>
      <w:suppressLineNumbers/>
      <w:suppressAutoHyphens/>
      <w:spacing w:after="0" w:line="360" w:lineRule="auto"/>
      <w:jc w:val="both"/>
    </w:pPr>
    <w:rPr>
      <w:rFonts w:ascii="Times New Roman" w:hAnsi="Times New Roman"/>
      <w:lang w:val="en-US"/>
    </w:rPr>
  </w:style>
  <w:style w:type="paragraph" w:customStyle="1" w:styleId="scnoncodifiedsection">
    <w:name w:val="sc_non_codified_section"/>
    <w:qFormat/>
    <w:rsid w:val="00552EA3"/>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customStyle="1" w:styleId="scSECTIONS">
    <w:name w:val="sc_SECTIONS"/>
    <w:uiPriority w:val="1"/>
    <w:qFormat/>
    <w:rsid w:val="00C61994"/>
    <w:rPr>
      <w:rFonts w:ascii="Times New Roman" w:hAnsi="Times New Roman"/>
      <w:b w:val="0"/>
      <w:i w:val="0"/>
      <w:caps/>
      <w:smallCaps w:val="0"/>
      <w:color w:val="auto"/>
      <w:sz w:val="22"/>
    </w:rPr>
  </w:style>
  <w:style w:type="paragraph" w:customStyle="1" w:styleId="sctablecodifiedsection">
    <w:name w:val="sc_table_codified_section"/>
    <w:qFormat/>
    <w:rsid w:val="00E71E8A"/>
    <w:pPr>
      <w:widowControl w:val="0"/>
      <w:suppressAutoHyphens/>
      <w:spacing w:after="0" w:line="360" w:lineRule="auto"/>
    </w:pPr>
    <w:rPr>
      <w:rFonts w:ascii="Times New Roman" w:hAnsi="Times New Roman"/>
      <w:lang w:val="en-US"/>
    </w:rPr>
  </w:style>
  <w:style w:type="paragraph" w:customStyle="1" w:styleId="sctableln">
    <w:name w:val="sc_table_ln"/>
    <w:qFormat/>
    <w:rsid w:val="00D430C5"/>
    <w:pPr>
      <w:widowControl w:val="0"/>
      <w:suppressAutoHyphens/>
      <w:spacing w:after="0" w:line="360" w:lineRule="auto"/>
      <w:jc w:val="right"/>
    </w:pPr>
    <w:rPr>
      <w:rFonts w:ascii="Times New Roman" w:hAnsi="Times New Roman"/>
      <w:lang w:val="en-US"/>
    </w:rPr>
  </w:style>
  <w:style w:type="paragraph" w:customStyle="1" w:styleId="sctablenoncodifiedsection">
    <w:name w:val="sc_table_non_codified_section"/>
    <w:qFormat/>
    <w:rsid w:val="00E71E8A"/>
    <w:pPr>
      <w:widowControl w:val="0"/>
      <w:suppressAutoHyphens/>
      <w:spacing w:after="0" w:line="360" w:lineRule="auto"/>
    </w:pPr>
    <w:rPr>
      <w:rFonts w:ascii="Times New Roman" w:hAnsi="Times New Roman"/>
      <w:lang w:val="en-US"/>
    </w:rPr>
  </w:style>
  <w:style w:type="paragraph" w:customStyle="1" w:styleId="scemptylineheader">
    <w:name w:val="sc_emptyline_header"/>
    <w:qFormat/>
    <w:rsid w:val="008E57CE"/>
    <w:pPr>
      <w:widowControl w:val="0"/>
      <w:suppressAutoHyphens/>
      <w:spacing w:after="0" w:line="240" w:lineRule="auto"/>
      <w:jc w:val="both"/>
    </w:pPr>
    <w:rPr>
      <w:rFonts w:ascii="Times New Roman" w:hAnsi="Times New Roman"/>
      <w:lang w:val="en-US"/>
    </w:rPr>
  </w:style>
  <w:style w:type="character" w:customStyle="1" w:styleId="scinsert">
    <w:name w:val="sc_insert"/>
    <w:uiPriority w:val="1"/>
    <w:qFormat/>
    <w:rsid w:val="008E57CE"/>
    <w:rPr>
      <w:caps w:val="0"/>
      <w:smallCaps w:val="0"/>
      <w:strike w:val="0"/>
      <w:dstrike w:val="0"/>
      <w:vanish w:val="0"/>
      <w:u w:val="single"/>
      <w:vertAlign w:val="baseline"/>
    </w:rPr>
  </w:style>
  <w:style w:type="character" w:customStyle="1" w:styleId="scstrike">
    <w:name w:val="sc_strike"/>
    <w:uiPriority w:val="1"/>
    <w:qFormat/>
    <w:rsid w:val="00E71E8A"/>
    <w:rPr>
      <w:strike/>
      <w:dstrike w:val="0"/>
    </w:rPr>
  </w:style>
  <w:style w:type="character" w:customStyle="1" w:styleId="scstrikebluenoncodified">
    <w:name w:val="sc_strike_blue_non_codified"/>
    <w:uiPriority w:val="1"/>
    <w:qFormat/>
    <w:rsid w:val="00E71E8A"/>
    <w:rPr>
      <w:strike/>
      <w:dstrike w:val="0"/>
      <w:color w:val="0070C0"/>
      <w:lang w:val="en-US"/>
    </w:rPr>
  </w:style>
  <w:style w:type="character" w:customStyle="1" w:styleId="scstrikerednoncodified">
    <w:name w:val="sc_strike_red_non_codified"/>
    <w:uiPriority w:val="1"/>
    <w:qFormat/>
    <w:rsid w:val="00E71E8A"/>
    <w:rPr>
      <w:strike/>
      <w:dstrike w:val="0"/>
      <w:color w:val="FF0000"/>
    </w:rPr>
  </w:style>
  <w:style w:type="character" w:customStyle="1" w:styleId="scstrikeblue">
    <w:name w:val="sc_strike_blue"/>
    <w:uiPriority w:val="1"/>
    <w:qFormat/>
    <w:rsid w:val="00E71E8A"/>
    <w:rPr>
      <w:strike/>
      <w:dstrike w:val="0"/>
      <w:color w:val="0070C0"/>
    </w:rPr>
  </w:style>
  <w:style w:type="character" w:customStyle="1" w:styleId="scstrikered">
    <w:name w:val="sc_strike_red"/>
    <w:uiPriority w:val="1"/>
    <w:qFormat/>
    <w:rsid w:val="00E71E8A"/>
    <w:rPr>
      <w:strike/>
      <w:dstrike w:val="0"/>
      <w:color w:val="FF0000"/>
    </w:rPr>
  </w:style>
  <w:style w:type="paragraph" w:customStyle="1" w:styleId="scbillsiglines">
    <w:name w:val="sc_bill_sig_lines"/>
    <w:qFormat/>
    <w:rsid w:val="00BA457D"/>
    <w:pPr>
      <w:widowControl w:val="0"/>
      <w:tabs>
        <w:tab w:val="left" w:pos="216"/>
        <w:tab w:val="left" w:pos="4536"/>
        <w:tab w:val="left" w:pos="4752"/>
      </w:tabs>
      <w:suppressAutoHyphens/>
      <w:spacing w:after="0" w:line="360" w:lineRule="auto"/>
      <w:jc w:val="both"/>
    </w:pPr>
    <w:rPr>
      <w:rFonts w:ascii="Times New Roman" w:hAnsi="Times New Roman"/>
      <w:lang w:val="en-US"/>
    </w:rPr>
  </w:style>
  <w:style w:type="table" w:customStyle="1" w:styleId="scactbackjacket">
    <w:name w:val="sc_act_back_jacket"/>
    <w:basedOn w:val="TableNormal"/>
    <w:uiPriority w:val="99"/>
    <w:rsid w:val="003B032C"/>
    <w:pPr>
      <w:widowControl w:val="0"/>
      <w:suppressLineNumbers/>
      <w:suppressAutoHyphens/>
      <w:spacing w:after="0" w:line="240" w:lineRule="auto"/>
    </w:pPr>
    <w:rPr>
      <w:rFonts w:ascii="Times New Roman" w:hAnsi="Times New Roman"/>
    </w:rPr>
    <w:tblPr>
      <w:tblBorders>
        <w:top w:val="thinThickThinSmallGap" w:sz="18" w:space="0" w:color="auto"/>
        <w:left w:val="thinThickThinSmallGap" w:sz="18" w:space="0" w:color="auto"/>
        <w:bottom w:val="thinThickThinSmallGap" w:sz="18" w:space="0" w:color="auto"/>
        <w:right w:val="thinThickThinSmallGap" w:sz="18" w:space="0" w:color="auto"/>
        <w:insideH w:val="thinThickThinSmallGap" w:sz="18" w:space="0" w:color="auto"/>
        <w:insideV w:val="thinThickThinSmallGap" w:sz="18" w:space="0" w:color="auto"/>
      </w:tblBorders>
    </w:tblPr>
  </w:style>
  <w:style w:type="paragraph" w:customStyle="1" w:styleId="scactbackjacketlc">
    <w:name w:val="sc_act_back_jacket_lc"/>
    <w:qFormat/>
    <w:rsid w:val="003B032C"/>
    <w:pPr>
      <w:widowControl w:val="0"/>
      <w:suppressLineNumbers/>
      <w:suppressAutoHyphens/>
      <w:spacing w:after="0" w:line="240" w:lineRule="auto"/>
      <w:jc w:val="center"/>
    </w:pPr>
    <w:rPr>
      <w:rFonts w:ascii="Times New Roman" w:hAnsi="Times New Roman"/>
      <w:b/>
      <w:caps/>
      <w:sz w:val="24"/>
    </w:rPr>
  </w:style>
  <w:style w:type="paragraph" w:customStyle="1" w:styleId="scactbackjacketemptyline">
    <w:name w:val="sc_act_back_jacket_empty_line"/>
    <w:qFormat/>
    <w:rsid w:val="003B032C"/>
    <w:pPr>
      <w:widowControl w:val="0"/>
      <w:suppressLineNumbers/>
      <w:suppressAutoHyphens/>
      <w:spacing w:after="0" w:line="240" w:lineRule="auto"/>
    </w:pPr>
    <w:rPr>
      <w:rFonts w:ascii="Times New Roman" w:hAnsi="Times New Roman"/>
      <w:b/>
      <w:sz w:val="24"/>
    </w:rPr>
  </w:style>
  <w:style w:type="paragraph" w:customStyle="1" w:styleId="scactbackjacketdirector">
    <w:name w:val="sc_act_back_jacket_director"/>
    <w:qFormat/>
    <w:rsid w:val="003B032C"/>
    <w:pPr>
      <w:widowControl w:val="0"/>
      <w:suppressLineNumbers/>
      <w:suppressAutoHyphens/>
      <w:spacing w:after="0" w:line="240" w:lineRule="auto"/>
      <w:jc w:val="center"/>
    </w:pPr>
    <w:rPr>
      <w:rFonts w:ascii="Times New Roman" w:hAnsi="Times New Roman"/>
      <w:b/>
      <w:sz w:val="24"/>
    </w:rPr>
  </w:style>
  <w:style w:type="paragraph" w:customStyle="1" w:styleId="scactbackjacketinfo">
    <w:name w:val="sc_act_back_jacket_info"/>
    <w:qFormat/>
    <w:rsid w:val="003B032C"/>
    <w:pPr>
      <w:widowControl w:val="0"/>
      <w:suppressLineNumbers/>
      <w:tabs>
        <w:tab w:val="left" w:pos="446"/>
      </w:tabs>
      <w:suppressAutoHyphens/>
      <w:spacing w:after="0" w:line="240" w:lineRule="auto"/>
    </w:pPr>
    <w:rPr>
      <w:rFonts w:ascii="Times New Roman" w:hAnsi="Times New Roman"/>
      <w:b/>
      <w:sz w:val="24"/>
    </w:rPr>
  </w:style>
  <w:style w:type="paragraph" w:customStyle="1" w:styleId="scactbackjacketpath">
    <w:name w:val="sc_act_back_jacket_path"/>
    <w:qFormat/>
    <w:rsid w:val="003B032C"/>
    <w:pPr>
      <w:widowControl w:val="0"/>
      <w:suppressLineNumbers/>
      <w:tabs>
        <w:tab w:val="left" w:pos="446"/>
      </w:tabs>
      <w:suppressAutoHyphens/>
      <w:spacing w:after="0" w:line="240" w:lineRule="auto"/>
    </w:pPr>
    <w:rPr>
      <w:rFonts w:ascii="Times New Roman" w:hAnsi="Times New Roman"/>
      <w:b/>
      <w:sz w:val="20"/>
    </w:rPr>
  </w:style>
  <w:style w:type="paragraph" w:customStyle="1" w:styleId="scactbackjacketbilltype">
    <w:name w:val="sc_act_back_jacket_billtype"/>
    <w:qFormat/>
    <w:rsid w:val="003B032C"/>
    <w:pPr>
      <w:widowControl w:val="0"/>
      <w:suppressLineNumbers/>
      <w:tabs>
        <w:tab w:val="left" w:pos="446"/>
      </w:tabs>
      <w:suppressAutoHyphens/>
      <w:spacing w:after="0" w:line="240" w:lineRule="auto"/>
    </w:pPr>
    <w:rPr>
      <w:rFonts w:ascii="Times New Roman" w:hAnsi="Times New Roman"/>
      <w:b/>
    </w:rPr>
  </w:style>
  <w:style w:type="paragraph" w:customStyle="1" w:styleId="scactclippage">
    <w:name w:val="sc_act_clip_page"/>
    <w:qFormat/>
    <w:rsid w:val="003B032C"/>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pPr>
    <w:rPr>
      <w:rFonts w:ascii="Times New Roman" w:hAnsi="Times New Roman"/>
    </w:rPr>
  </w:style>
  <w:style w:type="paragraph" w:customStyle="1" w:styleId="scactclippageinfo">
    <w:name w:val="sc_act_clip_page_info"/>
    <w:qFormat/>
    <w:rsid w:val="003B032C"/>
    <w:pPr>
      <w:widowControl w:val="0"/>
      <w:suppressLineNumbers/>
      <w:tabs>
        <w:tab w:val="center" w:pos="4320"/>
        <w:tab w:val="right" w:pos="9072"/>
      </w:tabs>
      <w:suppressAutoHyphens/>
      <w:spacing w:after="0" w:line="240" w:lineRule="auto"/>
    </w:pPr>
    <w:rPr>
      <w:rFonts w:ascii="Times New Roman" w:hAnsi="Times New Roman"/>
    </w:rPr>
  </w:style>
  <w:style w:type="paragraph" w:customStyle="1" w:styleId="scactbackjacketline">
    <w:name w:val="sc_act_back_jacket_line"/>
    <w:qFormat/>
    <w:rsid w:val="003B032C"/>
    <w:pPr>
      <w:widowControl w:val="0"/>
      <w:suppressLineNumbers/>
      <w:suppressAutoHyphens/>
      <w:spacing w:after="0" w:line="240" w:lineRule="auto"/>
      <w:jc w:val="center"/>
    </w:pPr>
    <w:rPr>
      <w:rFonts w:ascii="Times New Roman" w:hAnsi="Times New Roman"/>
      <w:b/>
      <w:sz w:val="16"/>
    </w:rPr>
  </w:style>
  <w:style w:type="character" w:customStyle="1" w:styleId="scstatewidecheck">
    <w:name w:val="sc_statewide_check"/>
    <w:uiPriority w:val="1"/>
    <w:qFormat/>
    <w:rsid w:val="003B032C"/>
    <w:rPr>
      <w:noProof/>
    </w:rPr>
  </w:style>
  <w:style w:type="character" w:customStyle="1" w:styleId="sclocalcheck">
    <w:name w:val="sc_local_check"/>
    <w:uiPriority w:val="1"/>
    <w:qFormat/>
    <w:rsid w:val="003B032C"/>
    <w:rPr>
      <w:noProof/>
    </w:rPr>
  </w:style>
  <w:style w:type="character" w:customStyle="1" w:styleId="sctempcheck">
    <w:name w:val="sc_temp_check"/>
    <w:uiPriority w:val="1"/>
    <w:qFormat/>
    <w:rsid w:val="003B032C"/>
    <w:rPr>
      <w:noProof/>
    </w:rPr>
  </w:style>
  <w:style w:type="character" w:customStyle="1" w:styleId="Heading1Char">
    <w:name w:val="Heading 1 Char"/>
    <w:basedOn w:val="DefaultParagraphFont"/>
    <w:link w:val="Heading1"/>
    <w:uiPriority w:val="9"/>
    <w:rsid w:val="003921F1"/>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0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file:///h:\hj\20250114.docx" TargetMode="External" Id="rId13" /><Relationship Type="http://schemas.openxmlformats.org/officeDocument/2006/relationships/hyperlink" Target="file:///h:\hj\20250501.docx" TargetMode="External" Id="rId18" /><Relationship Type="http://schemas.openxmlformats.org/officeDocument/2006/relationships/hyperlink" Target="file:///h:\sj\20260507.docx" TargetMode="External" Id="rId26" /><Relationship Type="http://schemas.openxmlformats.org/officeDocument/2006/relationships/theme" Target="theme/theme1.xml" Id="rId39" /><Relationship Type="http://schemas.openxmlformats.org/officeDocument/2006/relationships/customXml" Target="../customXml/item3.xml" Id="rId3" /><Relationship Type="http://schemas.openxmlformats.org/officeDocument/2006/relationships/hyperlink" Target="file:///h:\sj\20250506.docx" TargetMode="External" Id="rId21" /><Relationship Type="http://schemas.openxmlformats.org/officeDocument/2006/relationships/hyperlink" Target="https://www.scstatehouse.gov/sess126_2025-2026/prever/3049_20260429.docx" TargetMode="External" Id="rId34" /><Relationship Type="http://schemas.openxmlformats.org/officeDocument/2006/relationships/styles" Target="styles.xml" Id="rId7" /><Relationship Type="http://schemas.openxmlformats.org/officeDocument/2006/relationships/hyperlink" Target="file:///h:\hj\20250114.docx" TargetMode="External" Id="rId12" /><Relationship Type="http://schemas.openxmlformats.org/officeDocument/2006/relationships/hyperlink" Target="file:///h:\hj\20250501.docx" TargetMode="External" Id="rId17" /><Relationship Type="http://schemas.openxmlformats.org/officeDocument/2006/relationships/hyperlink" Target="file:///h:\sj\20260506.docx" TargetMode="External" Id="rId25" /><Relationship Type="http://schemas.openxmlformats.org/officeDocument/2006/relationships/hyperlink" Target="https://www.scstatehouse.gov/sess126_2025-2026/prever/3049_20250501.docx" TargetMode="External" Id="rId33" /><Relationship Type="http://schemas.openxmlformats.org/officeDocument/2006/relationships/fontTable" Target="fontTable.xml" Id="rId38" /><Relationship Type="http://schemas.openxmlformats.org/officeDocument/2006/relationships/customXml" Target="../customXml/item2.xml" Id="rId2" /><Relationship Type="http://schemas.openxmlformats.org/officeDocument/2006/relationships/hyperlink" Target="file:///h:\hj\20250501.docx" TargetMode="External" Id="rId16" /><Relationship Type="http://schemas.openxmlformats.org/officeDocument/2006/relationships/hyperlink" Target="file:///h:\sj\20250506.docx" TargetMode="External" Id="rId20" /><Relationship Type="http://schemas.openxmlformats.org/officeDocument/2006/relationships/hyperlink" Target="file:///h:\hj\20260513.docx" TargetMode="Externa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file:///h:\sj\20260506.docx" TargetMode="External" Id="rId24" /><Relationship Type="http://schemas.openxmlformats.org/officeDocument/2006/relationships/hyperlink" Target="https://www.scstatehouse.gov/sess126_2025-2026/prever/3049_20250430.docx" TargetMode="External" Id="rId32" /><Relationship Type="http://schemas.openxmlformats.org/officeDocument/2006/relationships/footer" Target="footer2.xml" Id="rId37" /><Relationship Type="http://schemas.openxmlformats.org/officeDocument/2006/relationships/customXml" Target="../customXml/item5.xml" Id="rId5" /><Relationship Type="http://schemas.openxmlformats.org/officeDocument/2006/relationships/hyperlink" Target="file:///h:\hj\20250501.docx" TargetMode="External" Id="rId15" /><Relationship Type="http://schemas.openxmlformats.org/officeDocument/2006/relationships/hyperlink" Target="file:///h:\sj\20260505.docx" TargetMode="External" Id="rId23" /><Relationship Type="http://schemas.openxmlformats.org/officeDocument/2006/relationships/hyperlink" Target="file:///h:\hj\20260513.docx" TargetMode="External" Id="rId28" /><Relationship Type="http://schemas.openxmlformats.org/officeDocument/2006/relationships/footer" Target="footer1.xml" Id="rId36" /><Relationship Type="http://schemas.openxmlformats.org/officeDocument/2006/relationships/footnotes" Target="footnotes.xml" Id="rId10" /><Relationship Type="http://schemas.openxmlformats.org/officeDocument/2006/relationships/hyperlink" Target="file:///h:\hj\20250502.docx" TargetMode="External" Id="rId19" /><Relationship Type="http://schemas.openxmlformats.org/officeDocument/2006/relationships/hyperlink" Target="https://www.scstatehouse.gov/sess126_2025-2026/prever/3049_20241205.docx" TargetMode="Externa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file:///h:\hj\20250430.docx" TargetMode="External" Id="rId14" /><Relationship Type="http://schemas.openxmlformats.org/officeDocument/2006/relationships/hyperlink" Target="file:///h:\sj\20260429.docx" TargetMode="External" Id="rId22" /><Relationship Type="http://schemas.openxmlformats.org/officeDocument/2006/relationships/hyperlink" Target="file:///h:\hj\20260512.docx" TargetMode="External" Id="rId27" /><Relationship Type="http://schemas.openxmlformats.org/officeDocument/2006/relationships/hyperlink" Target="https://www.scstatehouse.gov/billsearch.php?billnumbers=3049&amp;session=126&amp;summary=B" TargetMode="External" Id="rId30" /><Relationship Type="http://schemas.openxmlformats.org/officeDocument/2006/relationships/hyperlink" Target="https://www.scstatehouse.gov/sess126_2025-2026/prever/3049_20260505.docx" TargetMode="External" Id="rId35" /><Relationship Type="http://schemas.openxmlformats.org/officeDocument/2006/relationships/hyperlink" Target="https://www.scstatehouse.gov/billsearch.php?billnumbers=3049&amp;session=126&amp;summary=B" TargetMode="External" Id="R6452d40f783e4d7d" /><Relationship Type="http://schemas.openxmlformats.org/officeDocument/2006/relationships/hyperlink" Target="https://www.scstatehouse.gov/sess126_2025-2026/prever/3049_20241205.docx" TargetMode="External" Id="Rf7b454d6c24d42e8" /><Relationship Type="http://schemas.openxmlformats.org/officeDocument/2006/relationships/hyperlink" Target="https://www.scstatehouse.gov/sess126_2025-2026/prever/3049_20250430.docx" TargetMode="External" Id="Rc01b9f5f378e4515" /><Relationship Type="http://schemas.openxmlformats.org/officeDocument/2006/relationships/hyperlink" Target="https://www.scstatehouse.gov/sess126_2025-2026/prever/3049_20250501.docx" TargetMode="External" Id="Ra420f8c26dca4c6c" /><Relationship Type="http://schemas.openxmlformats.org/officeDocument/2006/relationships/hyperlink" Target="https://www.scstatehouse.gov/sess126_2025-2026/prever/3049_20260429.docx" TargetMode="External" Id="Ra2f8455fa6d84d72" /><Relationship Type="http://schemas.openxmlformats.org/officeDocument/2006/relationships/hyperlink" Target="https://www.scstatehouse.gov/sess126_2025-2026/prever/3049_20260505.docx" TargetMode="External" Id="R627d35289fb746f9" /><Relationship Type="http://schemas.openxmlformats.org/officeDocument/2006/relationships/hyperlink" Target="h:\hj\20250114.docx" TargetMode="External" Id="Rabd66ba7e30243a3" /><Relationship Type="http://schemas.openxmlformats.org/officeDocument/2006/relationships/hyperlink" Target="h:\hj\20250114.docx" TargetMode="External" Id="R1275cc8d100c4653" /><Relationship Type="http://schemas.openxmlformats.org/officeDocument/2006/relationships/hyperlink" Target="h:\hj\20250430.docx" TargetMode="External" Id="Ra6308ac55e254c71" /><Relationship Type="http://schemas.openxmlformats.org/officeDocument/2006/relationships/hyperlink" Target="h:\hj\20250501.docx" TargetMode="External" Id="Re6e1bffcb10e4160" /><Relationship Type="http://schemas.openxmlformats.org/officeDocument/2006/relationships/hyperlink" Target="h:\hj\20250501.docx" TargetMode="External" Id="R8b068ae06c9c4856" /><Relationship Type="http://schemas.openxmlformats.org/officeDocument/2006/relationships/hyperlink" Target="h:\hj\20250501.docx" TargetMode="External" Id="Rf5f583e4dfa74771" /><Relationship Type="http://schemas.openxmlformats.org/officeDocument/2006/relationships/hyperlink" Target="h:\hj\20250501.docx" TargetMode="External" Id="Rc6aa392b31a34977" /><Relationship Type="http://schemas.openxmlformats.org/officeDocument/2006/relationships/hyperlink" Target="h:\hj\20250502.docx" TargetMode="External" Id="R5cfeabf9b5874b4c" /><Relationship Type="http://schemas.openxmlformats.org/officeDocument/2006/relationships/hyperlink" Target="h:\sj\20250506.docx" TargetMode="External" Id="R7c64d5b92a1341ff" /><Relationship Type="http://schemas.openxmlformats.org/officeDocument/2006/relationships/hyperlink" Target="h:\sj\20250506.docx" TargetMode="External" Id="Redc36375396841c2" /><Relationship Type="http://schemas.openxmlformats.org/officeDocument/2006/relationships/hyperlink" Target="h:\sj\20260429.docx" TargetMode="External" Id="R388e26628f3a4f24" /><Relationship Type="http://schemas.openxmlformats.org/officeDocument/2006/relationships/hyperlink" Target="h:\sj\20260505.docx" TargetMode="External" Id="R35a6b07bf4db40cf" /><Relationship Type="http://schemas.openxmlformats.org/officeDocument/2006/relationships/hyperlink" Target="h:\sj\20260506.docx" TargetMode="External" Id="R0f5494e83b5e45a5" /><Relationship Type="http://schemas.openxmlformats.org/officeDocument/2006/relationships/hyperlink" Target="h:\sj\20260506.docx" TargetMode="External" Id="R1f03733fc39141b9" /><Relationship Type="http://schemas.openxmlformats.org/officeDocument/2006/relationships/hyperlink" Target="h:\sj\20260507.docx" TargetMode="External" Id="R0947498dddae46ea" /><Relationship Type="http://schemas.openxmlformats.org/officeDocument/2006/relationships/hyperlink" Target="h:\hj\20260512.docx" TargetMode="External" Id="R0e807080fb05462d" /><Relationship Type="http://schemas.openxmlformats.org/officeDocument/2006/relationships/hyperlink" Target="h:\hj\20260513.docx" TargetMode="External" Id="R303f0c55e9dd4f83" /><Relationship Type="http://schemas.openxmlformats.org/officeDocument/2006/relationships/hyperlink" Target="h:\hj\20260513.docx" TargetMode="External" Id="R940fd519625c44e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df7f801-9563-4618-a765-8e771262e2a3" xsi:nil="true"/>
    <Inventorysheet xmlns="e018f6d0-eded-478e-b921-458756e0e94e" xsi:nil="true"/>
    <lcf76f155ced4ddcb4097134ff3c332f xmlns="e018f6d0-eded-478e-b921-458756e0e94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FCDFB51C9DE4409AD0073B12C6D51C" ma:contentTypeVersion="16" ma:contentTypeDescription="Create a new document." ma:contentTypeScope="" ma:versionID="8ab69069f45a38179652c23725f47f4f">
  <xsd:schema xmlns:xsd="http://www.w3.org/2001/XMLSchema" xmlns:xs="http://www.w3.org/2001/XMLSchema" xmlns:p="http://schemas.microsoft.com/office/2006/metadata/properties" xmlns:ns2="e018f6d0-eded-478e-b921-458756e0e94e" xmlns:ns3="9df7f801-9563-4618-a765-8e771262e2a3" targetNamespace="http://schemas.microsoft.com/office/2006/metadata/properties" ma:root="true" ma:fieldsID="b978057a40f30b546682f53e98cdf342" ns2:_="" ns3:_="">
    <xsd:import namespace="e018f6d0-eded-478e-b921-458756e0e94e"/>
    <xsd:import namespace="9df7f801-9563-4618-a765-8e771262e2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18f6d0-eded-478e-b921-458756e0e9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c7bbac-03c1-49e1-8fc8-9903798e24ad"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df7f801-9563-4618-a765-8e771262e2a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0acc5bd-d640-4945-818e-b8e2dc0ea77b}" ma:internalName="TaxCatchAll" ma:showField="CatchAllData" ma:web="9df7f801-9563-4618-a765-8e771262e2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wb360Metadata xmlns="http://schemas.openxmlformats.org/package/2006/metadata/lwb360-metadata">
  <DOCUMENT_TYPE>Bill</DOCUMENT_TYPE>
  <ID>1b9a314f-ac71-4dce-9608-f60d020cc221</ID>
  <IS_BUDGET_DOCUMENT>False</IS_BUDGET_DOCUMENT>
  <IS_EXCHANGE_POLLABLE>False</IS_EXCHANGE_POLLABLE>
  <T_BILL_B_ISACT>True</T_BILL_B_ISACT>
  <T_BILL_B_ISACTJACKET>True</T_BILL_B_ISACTJACKET>
  <T_BILL_B_ISAMENDMENTTOCONSTITUTION>False</T_BILL_B_ISAMENDMENTTOCONSTITUTION>
  <T_BILL_B_ISCOMMITTEEREPORT>False</T_BILL_B_ISCOMMITTEEREPORT>
  <T_BILL_B_ISCONFERENCEREPORT>False</T_BILL_B_ISCONFERENCEREPORT>
  <T_BILL_B_ISCURRENT>False</T_BILL_B_ISCURRENT>
  <T_BILL_B_ISDELTA>False</T_BILL_B_ISDELTA>
  <T_BILL_B_ISDRAFTJACKET>False</T_BILL_B_ISDRAFTJACKET>
  <T_BILL_B_ISINTRODUCED>False</T_BILL_B_ISINTRODUCED>
  <T_BILL_B_ISMARKEDUP>False</T_BILL_B_ISMARKEDUP>
  <T_BILL_B_ISMERGED>False</T_BILL_B_ISMERGED>
  <T_BILL_B_ISPREFILED>False</T_BILL_B_ISPREFILED>
  <T_BILL_B_ISREINTROCOMPANION>False</T_BILL_B_ISREINTROCOMPANION>
  <T_BILL_B_ISTEMPORARY>False</T_BILL_B_ISTEMPORARY>
  <T_BILL_DT_VERSION>2026-05-13T13:17:44.334162-04:00</T_BILL_DT_VERSION>
  <T_BILL_N_SESSION>126</T_BILL_N_SESSION>
  <T_BILL_N_YEAR>2025</T_BILL_N_YEAR>
  <T_BILL_REQUEST_REQUEST>03f22e41-8d8a-4d7e-80cc-7d4caa8553c5</T_BILL_REQUEST_REQUEST>
  <T_BILL_R_ORIGINALBILL>6d8ce9f7-748c-4ccd-9a32-c32a458540a9</T_BILL_R_ORIGINALBILL>
  <T_BILL_R_ORIGINALDRAFT>38a35bf4-c5d1-4402-b09f-dbf8a56464b6</T_BILL_R_ORIGINALDRAFT>
  <T_BILL_SPONSOR_SPONSOR>5f50a1a5-690a-4f41-a396-c1c85e9d8b60</T_BILL_SPONSOR_SPONSOR>
  <T_BILL_T_BILLNAME>[...]</T_BILL_T_BILLNAME>
  <T_BILL_T_BILLNUMBER>3049</T_BILL_T_BILLNUMBER>
  <T_BILL_T_BILLTITLE>TO AMEND THE SOUTH CAROLINA CODE OF LAWS BY ENACTING THE “UNIFORM CIVIL REMEDIES FOR UNAUTHORIZED DISCLOSURE OF INTIMATE IMAGES ACT” BY ADDING ARTICLE 3 TO CHAPTER 75, TITLE 15 SO AS TO DEFINE NECESSARY TERMS, CREATE A CIVIL ACTION FOR AN INDIVIDUAL WHO SUFFERS HARM FROM A PERSON’S INTENTIONAL OR THREATENED DISCLOSURE OF PRIVATE, INTIMATE IMAGES WITHOUT CONSENT, TO PROVIDE FOR THE RECOVERY OF CERTAIN DAMAGES, AND TO PROVIDE EXCEPTIONS TO LIABILITY.</T_BILL_T_BILLTITLE>
  <T_BILL_T_CHAMBER>house</T_BILL_T_CHAMBER>
  <T_BILL_T_FILENAME> </T_BILL_T_FILENAME>
  <T_BILL_T_LEGTYPE>bill_statewide</T_BILL_T_LEGTYPE>
  <T_BILL_T_RATNUMBERSTRING>HNone</T_BILL_T_RATNUMBERSTRING>
  <T_BILL_T_SECTIONS>[{"SectionUUID":"c3e575f1-46c4-4f7d-b462-ed80b482a741","SectionName":"Citing an Act","SectionNumber":1,"SectionType":"new","CodeSections":[],"TitleText":"so as to enact the","DisableControls":false,"Deleted":false,"RepealItems":[],"SectionBookmarkName":"bs_num_1_01d68b661"},{"SectionUUID":"479e7899-f0a6-4927-aed1-597385ae118d","SectionName":"code_section","SectionNumber":2,"SectionType":"code_section","CodeSections":[{"CodeSectionBookmarkName":"ns_T15C75N310_9c3f7c741","IsConstitutionSection":false,"Identity":"15-75-310","IsNew":true,"SubSections":[{"Level":1,"Identity":"T15C75N310S1","SubSectionBookmarkName":"ss_T15C75N310S1_lv1_8c8f21444","IsNewSubSection":false,"SubSectionReplacement":""},{"Level":1,"Identity":"T15C75N310S2","SubSectionBookmarkName":"ss_T15C75N310S2_lv1_0c1153e7a","IsNewSubSection":false,"SubSectionReplacement":""},{"Level":1,"Identity":"T15C75N310S3","SubSectionBookmarkName":"ss_T15C75N310S3_lv1_b824252bc","IsNewSubSection":false,"SubSectionReplacement":""},{"Level":1,"Identity":"T15C75N310S4","SubSectionBookmarkName":"ss_T15C75N310S4_lv1_7abc77b40","IsNewSubSection":false,"SubSectionReplacement":""},{"Level":1,"Identity":"T15C75N310S5","SubSectionBookmarkName":"ss_T15C75N310S5_lv1_e80cb4d35","IsNewSubSection":false,"SubSectionReplacement":""},{"Level":1,"Identity":"T15C75N310S6","SubSectionBookmarkName":"ss_T15C75N310S6_lv1_695d39d26","IsNewSubSection":false,"SubSectionReplacement":""},{"Level":2,"Identity":"T15C75N310Sa","SubSectionBookmarkName":"ss_T15C75N310Sa_lv2_274a3b896","IsNewSubSection":false,"SubSectionReplacement":""},{"Level":2,"Identity":"T15C75N310Sb","SubSectionBookmarkName":"ss_T15C75N310Sb_lv2_6bf285adb","IsNewSubSection":false,"SubSectionReplacement":""},{"Level":1,"Identity":"T15C75N310S7","SubSectionBookmarkName":"ss_T15C75N310S7_lv1_2d0b44caf","IsNewSubSection":false,"SubSectionReplacement":""},{"Level":1,"Identity":"T15C75N310S8","SubSectionBookmarkName":"ss_T15C75N310S8_lv1_d4a9342b4","IsNewSubSection":false,"SubSectionReplacement":""},{"Level":1,"Identity":"T15C75N310S9","SubSectionBookmarkName":"ss_T15C75N310S9_lv1_e80e52a1a","IsNewSubSection":false,"SubSectionReplacement":""},{"Level":2,"Identity":"T15C75N310Sa","SubSectionBookmarkName":"ss_T15C75N310Sa_lv2_88085059e","IsNewSubSection":false,"SubSectionReplacement":""},{"Level":2,"Identity":"T15C75N310Sb","SubSectionBookmarkName":"ss_T15C75N310Sb_lv2_36928b147","IsNewSubSection":false,"SubSectionReplacement":""},{"Level":1,"Identity":"T15C75N310S10","SubSectionBookmarkName":"ss_T15C75N310S10_lv1_db6b28c1f","IsNewSubSection":false,"SubSectionReplacement":""},{"Level":1,"Identity":"T15C75N310S11","SubSectionBookmarkName":"ss_T15C75N310S11_lv1_a562af0a2","IsNewSubSection":false,"SubSectionReplacement":""},{"Level":1,"Identity":"T15C75N310S12","SubSectionBookmarkName":"ss_T15C75N310S12_lv1_3e25d0dca","IsNewSubSection":false,"SubSectionReplacement":""},{"Level":2,"Identity":"T15C75N310Sa","SubSectionBookmarkName":"ss_T15C75N310Sa_lv2_56e544c37","IsNewSubSection":false,"SubSectionReplacement":""},{"Level":2,"Identity":"T15C75N310Sb","SubSectionBookmarkName":"ss_T15C75N310Sb_lv2_377ad4449","IsNewSubSection":false,"SubSectionReplacement":""},{"Level":1,"Identity":"T15C75N310S13","SubSectionBookmarkName":"ss_T15C75N310S13_lv1_a6c93a8b9","IsNewSubSection":false,"SubSectionReplacement":""},{"Level":2,"Identity":"T15C75N310Sa","SubSectionBookmarkName":"ss_T15C75N310Sa_lv2_1b457027c","IsNewSubSection":false,"SubSectionReplacement":""},{"Level":2,"Identity":"T15C75N310Sb","SubSectionBookmarkName":"ss_T15C75N310Sb_lv2_c7070898c","IsNewSubSection":false,"SubSectionReplacement":""},{"Level":2,"Identity":"T15C75N310Sc","SubSectionBookmarkName":"ss_T15C75N310Sc_lv2_76d4a3b1b","IsNewSubSection":false,"SubSectionReplacement":""},{"Level":2,"Identity":"T15C75N310Sd","SubSectionBookmarkName":"ss_T15C75N310Sd_lv2_c43f071cf","IsNewSubSection":false,"SubSectionReplacement":""},{"Level":2,"Identity":"T15C75N310Se","SubSectionBookmarkName":"ss_T15C75N310Se_lv2_308bf7250","IsNewSubSection":false,"SubSectionReplacement":""},{"Level":3,"Identity":"T15C75N310Si","SubSectionBookmarkName":"ss_T15C75N310Si_lv3_baf3483ad","IsNewSubSection":false,"SubSectionReplacement":""},{"Level":3,"Identity":"T15C75N310Sii","SubSectionBookmarkName":"ss_T15C75N310Sii_lv3_4772b68e7","IsNewSubSection":false,"SubSectionReplacement":""}],"TitleRelatedTo":"","TitleSoAsTo":"","Deleted":false,"IsStricken":false},{"CodeSectionBookmarkName":"ns_T15C75N320_b85de2415","IsConstitutionSection":false,"Identity":"15-75-320","IsNew":true,"SubSections":[{"Level":1,"Identity":"T15C75N320SA","SubSectionBookmarkName":"ss_T15C75N320SA_lv1_d7e235996","IsNewSubSection":false,"SubSectionReplacement":""},{"Level":2,"Identity":"T15C75N320S1","SubSectionBookmarkName":"ss_T15C75N320S1_lv2_8961091eb","IsNewSubSection":false,"SubSectionReplacement":""},{"Level":2,"Identity":"T15C75N320S2","SubSectionBookmarkName":"ss_T15C75N320S2_lv2_d8aead5f4","IsNewSubSection":false,"SubSectionReplacement":""},{"Level":2,"Identity":"T15C75N320S3","SubSectionBookmarkName":"ss_T15C75N320S3_lv2_0a439e11e","IsNewSubSection":false,"SubSectionReplacement":""},{"Level":1,"Identity":"T15C75N320SB","SubSectionBookmarkName":"ss_T15C75N320SB_lv1_0fc856a64","IsNewSubSection":false,"SubSectionReplacement":""},{"Level":2,"Identity":"T15C75N320S1","SubSectionBookmarkName":"ss_T15C75N320S1_lv2_7daf839bc","IsNewSubSection":false,"SubSectionReplacement":""},{"Level":2,"Identity":"T15C75N320S2","SubSectionBookmarkName":"ss_T15C75N320S2_lv2_98433d38c","IsNewSubSection":false,"SubSectionReplacement":""},{"Level":1,"Identity":"T15C75N320SC","SubSectionBookmarkName":"ss_T15C75N320SC_lv1_b07c3148b","IsNewSubSection":false,"SubSectionReplacement":""}],"TitleRelatedTo":"","TitleSoAsTo":"","Deleted":false,"IsStricken":false},{"CodeSectionBookmarkName":"ns_T15C75N330_36c3f2545","IsConstitutionSection":false,"Identity":"15-75-330","IsNew":true,"SubSections":[{"Level":1,"Identity":"T15C75N330SA","SubSectionBookmarkName":"ss_T15C75N330SA_lv1_5cd1abcfe","IsNewSubSection":false,"SubSectionReplacement":""},{"Level":2,"Identity":"T15C75N330S1","SubSectionBookmarkName":"ss_T15C75N330S1_lv2_423f900dd","IsNewSubSection":false,"SubSectionReplacement":""},{"Level":3,"Identity":"T15C75N330Sa","SubSectionBookmarkName":"ss_T15C75N330Sa_lv3_9a9d570da","IsNewSubSection":false,"SubSectionReplacement":""},{"Level":3,"Identity":"T15C75N330Sb","SubSectionBookmarkName":"ss_T15C75N330Sb_lv3_ad1124a54","IsNewSubSection":false,"SubSectionReplacement":""},{"Level":3,"Identity":"T15C75N330Sc","SubSectionBookmarkName":"ss_T15C75N330Sc_lv3_126e3af1a","IsNewSubSection":false,"SubSectionReplacement":""},{"Level":2,"Identity":"T15C75N330S2","SubSectionBookmarkName":"ss_T15C75N330S2_lv2_edd8900ae","IsNewSubSection":false,"SubSectionReplacement":""},{"Level":3,"Identity":"T15C75N330Sa","SubSectionBookmarkName":"ss_T15C75N330Sa_lv3_3cc597b8d","IsNewSubSection":false,"SubSectionReplacement":""},{"Level":3,"Identity":"T15C75N330Sb","SubSectionBookmarkName":"ss_T15C75N330Sb_lv3_45c88999a","IsNewSubSection":false,"SubSectionReplacement":""},{"Level":2,"Identity":"T15C75N330S3","SubSectionBookmarkName":"ss_T15C75N330S3_lv2_0909d36b2","IsNewSubSection":false,"SubSectionReplacement":""},{"Level":2,"Identity":"T15C75N330S4","SubSectionBookmarkName":"ss_T15C75N330S4_lv2_def1148cd","IsNewSubSection":false,"SubSectionReplacement":""},{"Level":1,"Identity":"T15C75N330SB","SubSectionBookmarkName":"ss_T15C75N330SB_lv1_33b3af1c5","IsNewSubSection":false,"SubSectionReplacement":""},{"Level":1,"Identity":"T15C75N330SC","SubSectionBookmarkName":"ss_T15C75N330SC_lv1_0d714e458","IsNewSubSection":false,"SubSectionReplacement":""},{"Level":2,"Identity":"T15C75N330S1","SubSectionBookmarkName":"ss_T15C75N330S1_lv2_1aeee8337","IsNewSubSection":false,"SubSectionReplacement":""},{"Level":2,"Identity":"T15C75N330S2","SubSectionBookmarkName":"ss_T15C75N330S2_lv2_b03964801","IsNewSubSection":false,"SubSectionReplacement":""},{"Level":1,"Identity":"T15C75N330SD","SubSectionBookmarkName":"ss_T15C75N330SD_lv1_c3417b8f8","IsNewSubSection":false,"SubSectionReplacement":""},{"Level":1,"Identity":"T15C75N330SE","SubSectionBookmarkName":"ss_T15C75N330SE_lv1_a012e963b","IsNewSubSection":false,"SubSectionReplacement":""}],"TitleRelatedTo":"","TitleSoAsTo":"","Deleted":false,"IsStricken":false},{"CodeSectionBookmarkName":"ns_T15C75N340_e78911d92","IsConstitutionSection":false,"Identity":"15-75-340","IsNew":true,"SubSections":[],"TitleRelatedTo":"","TitleSoAsTo":"","Deleted":false,"IsStricken":false},{"CodeSectionBookmarkName":"ns_T15C75N350_4fd8fc610","IsConstitutionSection":false,"Identity":"15-75-350","IsNew":true,"SubSections":[{"Level":1,"Identity":"T15C75N350SA","SubSectionBookmarkName":"ss_T15C75N350SA_lv1_17c31f1e3","IsNewSubSection":false,"SubSectionReplacement":""},{"Level":2,"Identity":"T15C75N350S1","SubSectionBookmarkName":"ss_T15C75N350S1_lv2_933643245","IsNewSubSection":false,"SubSectionReplacement":""},{"Level":3,"Identity":"T15C75N350Sa","SubSectionBookmarkName":"ss_T15C75N350Sa_lv3_5f974889d","IsNewSubSection":false,"SubSectionReplacement":""},{"Level":3,"Identity":"T15C75N350Sb","SubSectionBookmarkName":"ss_T15C75N350Sb_lv3_295f60c9e","IsNewSubSection":false,"SubSectionReplacement":""},{"Level":2,"Identity":"T15C75N350S2","SubSectionBookmarkName":"ss_T15C75N350S2_lv2_0cf0ae8fc","IsNewSubSection":false,"SubSectionReplacement":""},{"Level":2,"Identity":"T15C75N350S3","SubSectionBookmarkName":"ss_T15C75N350S3_lv2_5dbb954ba","IsNewSubSection":false,"SubSectionReplacement":""},{"Level":1,"Identity":"T15C75N350SB","SubSectionBookmarkName":"ss_T15C75N350SB_lv1_346600162","IsNewSubSection":false,"SubSectionReplacement":""},{"Level":2,"Identity":"T15C75N350S1","SubSectionBookmarkName":"ss_T15C75N350S1_lv2_8e24f5b80","IsNewSubSection":false,"SubSectionReplacement":""},{"Level":2,"Identity":"T15C75N350S2","SubSectionBookmarkName":"ss_T15C75N350S2_lv2_33062dc3f","IsNewSubSection":false,"SubSectionReplacement":""},{"Level":1,"Identity":"T15C75N350SC","SubSectionBookmarkName":"ss_T15C75N350SC_lv1_078f835a9","IsNewSubSection":false,"SubSectionReplacement":""}],"TitleRelatedTo":"","TitleSoAsTo":"","Deleted":false,"IsStricken":false},{"CodeSectionBookmarkName":"ns_T15C75N360_17d708b12","IsConstitutionSection":false,"Identity":"15-75-360","IsNew":true,"SubSections":[{"Level":1,"Identity":"T15C75N360SA","SubSectionBookmarkName":"ss_T15C75N360SA_lv1_569fe40a6","IsNewSubSection":false,"SubSectionReplacement":""},{"Level":2,"Identity":"T15C75N360S1","SubSectionBookmarkName":"ss_T15C75N360S1_lv2_9f1d8a413","IsNewSubSection":false,"SubSectionReplacement":""},{"Level":3,"Identity":"T15C75N360Sa","SubSectionBookmarkName":"ss_T15C75N360Sa_lv3_4244a9832","IsNewSubSection":false,"SubSectionReplacement":""},{"Level":3,"Identity":"T15C75N360Sb","SubSectionBookmarkName":"ss_T15C75N360Sb_lv3_97dfd9b35","IsNewSubSection":false,"SubSectionReplacement":""},{"Level":2,"Identity":"T15C75N360S2","SubSectionBookmarkName":"ss_T15C75N360S2_lv2_8cc11785b","IsNewSubSection":false,"SubSectionReplacement":""},{"Level":1,"Identity":"T15C75N360SB","SubSectionBookmarkName":"ss_T15C75N360SB_lv1_5f750e130","IsNewSubSection":false,"SubSectionReplacement":""},{"Level":1,"Identity":"T15C75N360SC","SubSectionBookmarkName":"ss_T15C75N360SC_lv1_ce371831b","IsNewSubSection":false,"SubSectionReplacement":""}],"TitleRelatedTo":"","TitleSoAsTo":"","Deleted":false,"IsStricken":false},{"CodeSectionBookmarkName":"ns_T15C75N370_805a36555","IsConstitutionSection":false,"Identity":"15-75-370","IsNew":true,"SubSections":[{"Level":1,"Identity":"T15C75N370SA","SubSectionBookmarkName":"ss_T15C75N370SA_lv1_daadc92b2","IsNewSubSection":false,"SubSectionReplacement":""},{"Level":1,"Identity":"T15C75N370SB","SubSectionBookmarkName":"ss_T15C75N370SB_lv1_cacf983e4","IsNewSubSection":false,"SubSectionReplacement":""}],"TitleRelatedTo":"","TitleSoAsTo":"","Deleted":false,"IsStricken":false}],"TitleText":"","DisableControls":false,"Deleted":false,"RepealItems":[],"SectionBookmarkName":"bs_num_2_c25294066"},{"SectionUUID":"ba8b6e43-2c03-4f14-b730-243a7bd5935f","SectionName":"New Blank SECTION","SectionNumber":3,"SectionType":"new","CodeSections":[],"TitleText":"","DisableControls":false,"Deleted":false,"RepealItems":[],"SectionBookmarkName":"bs_num_3_67c6f62b5"},{"SectionUUID":"a8040a89-5085-48d8-829e-485f0f5ee14f","SectionName":"Savings","SectionNumber":4,"SectionType":"new","CodeSections":[],"TitleText":"","DisableControls":false,"Deleted":false,"RepealItems":[],"SectionBookmarkName":"bs_num_4_e0d6e6ff0"},{"SectionUUID":"01241f9e-3fc4-4a88-ae72-b6f028710cfb","SectionName":"code_section","SectionNumber":5,"SectionType":"code_section","CodeSections":[],"TitleText":"","DisableControls":false,"Deleted":false,"RepealItems":[],"SectionBookmarkName":"bs_num_5_9236c41ef"},{"SectionUUID":"8f03ca95-8faa-4d43-a9c2-8afc498075bd","SectionName":"standard_eff_date_section","SectionNumber":6,"SectionType":"drafting_clause","CodeSections":[],"TitleText":"","DisableControls":false,"Deleted":false,"RepealItems":[],"SectionBookmarkName":"bs_num_6_lastsection"}]</T_BILL_T_SECTIONS>
  <T_BILL_T_SUBJECT>Uniform Civil Remedies for Unauthorized Disclosure of Intimate Images Act</T_BILL_T_SUBJECT>
  <T_BILL_UR_DRAFTER>ashleyharwellbeach@scstatehouse.gov</T_BILL_UR_DRAFTER>
  <T_BILL_UR_DRAFTINGASSISTANT>chrischarlton@scstatehouse.gov</T_BILL_UR_DRAFTINGASSISTANT>
</lwb360Metadata>
</file>

<file path=customXml/itemProps1.xml><?xml version="1.0" encoding="utf-8"?>
<ds:datastoreItem xmlns:ds="http://schemas.openxmlformats.org/officeDocument/2006/customXml" ds:itemID="{746499F3-F642-44BA-8E41-F3A4EB17B6D2}">
  <ds:schemaRefs>
    <ds:schemaRef ds:uri="http://schemas.openxmlformats.org/officeDocument/2006/bibliography"/>
  </ds:schemaRefs>
</ds:datastoreItem>
</file>

<file path=customXml/itemProps2.xml><?xml version="1.0" encoding="utf-8"?>
<ds:datastoreItem xmlns:ds="http://schemas.openxmlformats.org/officeDocument/2006/customXml" ds:itemID="{94305E19-0344-4E0F-82E5-49C985EE13E9}">
  <ds:schemaRefs>
    <ds:schemaRef ds:uri="http://schemas.microsoft.com/office/2006/metadata/properties"/>
    <ds:schemaRef ds:uri="http://schemas.microsoft.com/office/infopath/2007/PartnerControls"/>
    <ds:schemaRef ds:uri="9df7f801-9563-4618-a765-8e771262e2a3"/>
    <ds:schemaRef ds:uri="e018f6d0-eded-478e-b921-458756e0e94e"/>
  </ds:schemaRefs>
</ds:datastoreItem>
</file>

<file path=customXml/itemProps3.xml><?xml version="1.0" encoding="utf-8"?>
<ds:datastoreItem xmlns:ds="http://schemas.openxmlformats.org/officeDocument/2006/customXml" ds:itemID="{A589ABE4-22B4-4E31-81CC-42B75FCC2EB9}">
  <ds:schemaRefs>
    <ds:schemaRef ds:uri="http://schemas.microsoft.com/sharepoint/v3/contenttype/forms"/>
  </ds:schemaRefs>
</ds:datastoreItem>
</file>

<file path=customXml/itemProps4.xml><?xml version="1.0" encoding="utf-8"?>
<ds:datastoreItem xmlns:ds="http://schemas.openxmlformats.org/officeDocument/2006/customXml" ds:itemID="{BA363C21-2E8A-4638-B57A-1142407E4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18f6d0-eded-478e-b921-458756e0e94e"/>
    <ds:schemaRef ds:uri="9df7f801-9563-4618-a765-8e771262e2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2266</Words>
  <Characters>12214</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2025-2026 Bill 3049: Uniform Civil Remedies for Unauthorized Disclosure of Intimate Images Act - South Carolina Legislature Online</dc:title>
  <dc:subject/>
  <dc:creator>Sean Ryan</dc:creator>
  <cp:keywords/>
  <dc:description/>
  <cp:lastModifiedBy>Danny Crook</cp:lastModifiedBy>
  <cp:revision>2</cp:revision>
  <cp:lastPrinted>2026-05-13T17:21:00Z</cp:lastPrinted>
  <dcterms:created xsi:type="dcterms:W3CDTF">2026-06-11T18:14:00Z</dcterms:created>
  <dcterms:modified xsi:type="dcterms:W3CDTF">2026-06-11T18:14:00Z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0x010100B3FCDFB51C9DE4409AD0073B12C6D51C</vt:lpwstr>
  </property>
  <property fmtid="{D5CDD505-2E9C-101B-9397-08002B2CF9AE}" pid="3" name="MediaServiceImageTags">
    <vt:lpwstr/>
  </property>
</Properties>
</file>