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widowControl w:val="false"/>
        <w:spacing w:after="0"/>
        <w:jc w:val="center"/>
      </w:pPr>
      <w:r>
        <w:rPr>
          <w:rFonts w:ascii="Times New Roman"/>
          <w:b/>
          <w:sz w:val="22"/>
        </w:rPr>
        <w:t xml:space="preserve">South Carolina General Assembly</w:t>
      </w:r>
    </w:p>
    <w:p>
      <w:pPr>
        <w:widowControl w:val="false"/>
        <w:spacing w:after="0"/>
        <w:jc w:val="center"/>
      </w:pPr>
      <w:r>
        <w:rPr>
          <w:rFonts w:ascii="Times New Roman"/>
          <w:sz w:val="22"/>
        </w:rPr>
        <w:t xml:space="preserve">126th Session, 2025-2026</w:t>
      </w:r>
    </w:p>
    <w:p>
      <w:pPr>
        <w:widowControl w:val="false"/>
        <w:spacing w:after="0"/>
        <w:jc w:val="left"/>
      </w:pPr>
    </w:p>
    <w:p>
      <w:pPr>
        <w:widowControl w:val="false"/>
        <w:spacing w:after="0"/>
        <w:jc w:val="left"/>
      </w:pPr>
      <w:r>
        <w:rPr>
          <w:rFonts w:ascii="Times New Roman"/>
          <w:b/>
          <w:sz w:val="22"/>
        </w:rPr>
        <w:t xml:space="preserve">A223, R226, S420</w:t>
      </w:r>
    </w:p>
    <w:p>
      <w:pPr>
        <w:widowControl w:val="false"/>
        <w:spacing w:after="0"/>
        <w:jc w:val="left"/>
      </w:pPr>
    </w:p>
    <w:p>
      <w:pPr>
        <w:widowControl w:val="false"/>
        <w:spacing w:after="0"/>
        <w:jc w:val="left"/>
      </w:pPr>
      <w:r>
        <w:rPr>
          <w:rFonts w:ascii="Times New Roman"/>
          <w:b/>
          <w:sz w:val="22"/>
        </w:rPr>
        <w:t xml:space="preserve">STATUS INFORMATION</w:t>
      </w:r>
    </w:p>
    <w:p>
      <w:pPr>
        <w:widowControl w:val="false"/>
        <w:spacing w:after="0"/>
        <w:jc w:val="left"/>
      </w:pPr>
    </w:p>
    <w:p>
      <w:pPr>
        <w:widowControl w:val="false"/>
        <w:spacing w:after="0"/>
        <w:jc w:val="left"/>
      </w:pPr>
      <w:r>
        <w:rPr>
          <w:rFonts w:ascii="Times New Roman"/>
          <w:sz w:val="22"/>
        </w:rPr>
        <w:t xml:space="preserve">General Bill</w:t>
      </w:r>
    </w:p>
    <w:p>
      <w:pPr>
        <w:widowControl w:val="false"/>
        <w:spacing w:after="0"/>
        <w:jc w:val="left"/>
      </w:pPr>
      <w:r>
        <w:rPr>
          <w:rFonts w:ascii="Times New Roman"/>
          <w:sz w:val="22"/>
        </w:rPr>
        <w:t xml:space="preserve">Sponsors: Senator Young</w:t>
      </w:r>
    </w:p>
    <w:p>
      <w:pPr>
        <w:widowControl w:val="false"/>
        <w:spacing w:after="0"/>
        <w:jc w:val="left"/>
      </w:pPr>
      <w:r>
        <w:rPr>
          <w:rFonts w:ascii="Times New Roman"/>
          <w:sz w:val="22"/>
        </w:rPr>
        <w:t xml:space="preserve">Document Path: SR-0223KM25.docx</w:t>
      </w:r>
    </w:p>
    <w:p>
      <w:pPr>
        <w:widowControl w:val="false"/>
        <w:spacing w:after="0"/>
        <w:jc w:val="left"/>
      </w:pPr>
    </w:p>
    <w:p>
      <w:pPr>
        <w:widowControl w:val="false"/>
        <w:spacing w:after="0"/>
        <w:jc w:val="left"/>
      </w:pPr>
      <w:r>
        <w:rPr>
          <w:rFonts w:ascii="Times New Roman"/>
          <w:sz w:val="22"/>
        </w:rPr>
        <w:t xml:space="preserve">Introduced in the Senate on March 5, 2025</w:t>
      </w:r>
    </w:p>
    <w:p>
      <w:pPr>
        <w:widowControl w:val="false"/>
        <w:spacing w:after="0"/>
        <w:jc w:val="left"/>
      </w:pPr>
      <w:r>
        <w:rPr>
          <w:rFonts w:ascii="Times New Roman"/>
          <w:sz w:val="22"/>
        </w:rPr>
        <w:t xml:space="preserve">Introduced in the House on February 26, 2026</w:t>
      </w:r>
    </w:p>
    <w:p>
      <w:pPr>
        <w:widowControl w:val="false"/>
        <w:spacing w:after="0"/>
        <w:jc w:val="left"/>
      </w:pPr>
      <w:r>
        <w:rPr>
          <w:rFonts w:ascii="Times New Roman"/>
          <w:sz w:val="22"/>
        </w:rPr>
        <w:t xml:space="preserve">Last Amended on May 13, 2026
</w:t>
      </w:r>
    </w:p>
    <w:p>
      <w:pPr>
        <w:widowControl w:val="false"/>
        <w:spacing w:after="0"/>
        <w:jc w:val="left"/>
      </w:pPr>
      <w:r>
        <w:rPr>
          <w:rFonts w:ascii="Times New Roman"/>
          <w:sz w:val="22"/>
        </w:rPr>
        <w:t xml:space="preserve">Currently residing in the Senate</w:t>
      </w:r>
    </w:p>
    <w:p>
      <w:pPr>
        <w:widowControl w:val="false"/>
        <w:spacing w:after="0"/>
        <w:jc w:val="left"/>
      </w:pPr>
      <w:r>
        <w:rPr>
          <w:rFonts w:ascii="Times New Roman"/>
          <w:sz w:val="22"/>
        </w:rPr>
        <w:t xml:space="preserve">Governor's Action: May 19, 2026, Signed</w:t>
      </w:r>
    </w:p>
    <w:p>
      <w:pPr>
        <w:widowControl w:val="false"/>
        <w:spacing w:after="0"/>
        <w:jc w:val="left"/>
      </w:pPr>
    </w:p>
    <w:p>
      <w:pPr>
        <w:widowControl w:val="false"/>
        <w:spacing w:after="0"/>
        <w:jc w:val="left"/>
      </w:pPr>
      <w:r>
        <w:rPr>
          <w:rFonts w:ascii="Times New Roman"/>
          <w:sz w:val="22"/>
        </w:rPr>
        <w:t xml:space="preserve">Summary: Investment of Funds by Political Subdivisions</w:t>
      </w:r>
    </w:p>
    <w:p>
      <w:pPr>
        <w:widowControl w:val="false"/>
        <w:spacing w:after="0"/>
        <w:jc w:val="left"/>
      </w:pPr>
    </w:p>
    <w:p>
      <w:pPr>
        <w:widowControl w:val="false"/>
        <w:spacing w:after="0"/>
        <w:jc w:val="left"/>
      </w:pPr>
    </w:p>
    <w:p>
      <w:pPr>
        <w:widowControl w:val="false"/>
        <w:spacing w:after="0"/>
        <w:jc w:val="left"/>
      </w:pPr>
      <w:r>
        <w:rPr>
          <w:rFonts w:ascii="Times New Roman"/>
          <w:b/>
          <w:sz w:val="22"/>
        </w:rPr>
        <w:t xml:space="preserve">HISTORY OF LEGISLATIVE ACTIONS</w:t>
      </w:r>
    </w:p>
    <w:p>
      <w:pPr>
        <w:widowControl w:val="false"/>
        <w:tabs>
          <w:tab w:val="center" w:pos="590"/>
          <w:tab w:val="center" w:pos="1440"/>
          <w:tab w:val="left" w:pos="1872"/>
          <w:tab w:val="left" w:pos="9187"/>
        </w:tabs>
        <w:spacing w:after="0"/>
      </w:pPr>
    </w:p>
    <w:p>
      <w:pPr>
        <w:widowControl w:val="false"/>
        <w:tabs>
          <w:tab w:val="center" w:pos="590"/>
          <w:tab w:val="center" w:pos="1440"/>
          <w:tab w:val="left" w:pos="1872"/>
          <w:tab w:val="left" w:pos="9187"/>
        </w:tabs>
        <w:spacing w:after="0"/>
      </w:pPr>
      <w:r>
        <w:rPr>
          <w:u w:val="single"/>
        </w:rPr>
        <w:tab/>
        <w:t>Date</w:t>
      </w:r>
      <w:r>
        <w:rPr>
          <w:u w:val="single"/>
        </w:rPr>
        <w:tab/>
        <w:t>Body</w:t>
      </w:r>
      <w:r>
        <w:rPr>
          <w:u w:val="single"/>
        </w:rPr>
        <w:tab/>
        <w:t>Action Description with journal page number</w:t>
      </w:r>
      <w:r>
        <w:rPr>
          <w:u w:val="single"/>
        </w:rPr>
        <w:tab/>
      </w:r>
    </w:p>
    <w:p>
      <w:pPr>
        <w:widowControl w:val="false"/>
        <w:tabs>
          <w:tab w:val="right" w:pos="1008"/>
          <w:tab w:val="left" w:pos="1152"/>
          <w:tab w:val="left" w:pos="1872"/>
          <w:tab w:val="left" w:pos="9187"/>
        </w:tabs>
        <w:spacing w:after="0"/>
        <w:ind w:left="2088" w:hanging="2088"/>
      </w:pPr>
      <w:r>
        <w:tab/>
        <w:t>3/5/2025</w:t>
      </w:r>
      <w:r>
        <w:tab/>
        <w:t>Senate</w:t>
      </w:r>
      <w:r>
        <w:tab/>
        <w:t xml:space="preserve">Introduced and read first time</w:t>
      </w:r>
      <w:r>
        <w:t xml:space="preserve"> (</w:t>
      </w:r>
      <w:hyperlink w:history="true" r:id="R9bbdd8e8ef894581">
        <w:r w:rsidRPr="00770434">
          <w:rPr>
            <w:rStyle w:val="Hyperlink"/>
          </w:rPr>
          <w:t>Senate Journal</w:t>
        </w:r>
        <w:r w:rsidRPr="00770434">
          <w:rPr>
            <w:rStyle w:val="Hyperlink"/>
          </w:rPr>
          <w:noBreakHyphen/>
          <w:t>page 15</w:t>
        </w:r>
      </w:hyperlink>
      <w:r>
        <w:t>)</w:t>
      </w:r>
    </w:p>
    <w:p>
      <w:pPr>
        <w:widowControl w:val="false"/>
        <w:tabs>
          <w:tab w:val="right" w:pos="1008"/>
          <w:tab w:val="left" w:pos="1152"/>
          <w:tab w:val="left" w:pos="1872"/>
          <w:tab w:val="left" w:pos="9187"/>
        </w:tabs>
        <w:spacing w:after="0"/>
        <w:ind w:left="2088" w:hanging="2088"/>
      </w:pPr>
      <w:r>
        <w:tab/>
        <w:t>3/5/2025</w:t>
      </w:r>
      <w:r>
        <w:tab/>
        <w:t>Senate</w:t>
      </w:r>
      <w:r>
        <w:tab/>
        <w:t xml:space="preserve">Referred to Committee on</w:t>
      </w:r>
      <w:r>
        <w:rPr>
          <w:b/>
        </w:rPr>
        <w:t xml:space="preserve"> Finance</w:t>
      </w:r>
      <w:r>
        <w:t xml:space="preserve"> (</w:t>
      </w:r>
      <w:hyperlink w:history="true" r:id="R03ec95dd77db4717">
        <w:r w:rsidRPr="00770434">
          <w:rPr>
            <w:rStyle w:val="Hyperlink"/>
          </w:rPr>
          <w:t>Senate Journal</w:t>
        </w:r>
        <w:r w:rsidRPr="00770434">
          <w:rPr>
            <w:rStyle w:val="Hyperlink"/>
          </w:rPr>
          <w:noBreakHyphen/>
          <w:t>page 15</w:t>
        </w:r>
      </w:hyperlink>
      <w:r>
        <w:t>)</w:t>
      </w:r>
    </w:p>
    <w:p>
      <w:pPr>
        <w:widowControl w:val="false"/>
        <w:tabs>
          <w:tab w:val="right" w:pos="1008"/>
          <w:tab w:val="left" w:pos="1152"/>
          <w:tab w:val="left" w:pos="1872"/>
          <w:tab w:val="left" w:pos="9187"/>
        </w:tabs>
        <w:spacing w:after="0"/>
        <w:ind w:left="2088" w:hanging="2088"/>
      </w:pPr>
      <w:r>
        <w:tab/>
        <w:t>2/18/2026</w:t>
      </w:r>
      <w:r>
        <w:tab/>
        <w:t>Senate</w:t>
      </w:r>
      <w:r>
        <w:tab/>
        <w:t xml:space="preserve">Committee report: Favorable with amendment</w:t>
      </w:r>
      <w:r>
        <w:rPr>
          <w:b/>
        </w:rPr>
        <w:t xml:space="preserve"> Finance</w:t>
      </w:r>
      <w:r>
        <w:t xml:space="preserve"> (</w:t>
      </w:r>
      <w:hyperlink w:history="true" r:id="Rc0b6fa4f110c4ba6">
        <w:r w:rsidRPr="00770434">
          <w:rPr>
            <w:rStyle w:val="Hyperlink"/>
          </w:rPr>
          <w:t>Senate Journal</w:t>
        </w:r>
        <w:r w:rsidRPr="00770434">
          <w:rPr>
            <w:rStyle w:val="Hyperlink"/>
          </w:rPr>
          <w:noBreakHyphen/>
          <w:t>page 7</w:t>
        </w:r>
      </w:hyperlink>
      <w:r>
        <w:t>)</w:t>
      </w:r>
    </w:p>
    <w:p>
      <w:pPr>
        <w:widowControl w:val="false"/>
        <w:tabs>
          <w:tab w:val="right" w:pos="1008"/>
          <w:tab w:val="left" w:pos="1152"/>
          <w:tab w:val="left" w:pos="1872"/>
          <w:tab w:val="left" w:pos="9187"/>
        </w:tabs>
        <w:spacing w:after="0"/>
        <w:ind w:left="2088" w:hanging="2088"/>
      </w:pPr>
      <w:r>
        <w:tab/>
        <w:t>2/23/2026</w:t>
      </w:r>
      <w:r>
        <w:tab/>
        <w:t/>
      </w:r>
      <w:r>
        <w:tab/>
        <w:t>Scrivener's error corrected
 </w:t>
      </w:r>
    </w:p>
    <w:p>
      <w:pPr>
        <w:widowControl w:val="false"/>
        <w:tabs>
          <w:tab w:val="right" w:pos="1008"/>
          <w:tab w:val="left" w:pos="1152"/>
          <w:tab w:val="left" w:pos="1872"/>
          <w:tab w:val="left" w:pos="9187"/>
        </w:tabs>
        <w:spacing w:after="0"/>
        <w:ind w:left="2088" w:hanging="2088"/>
      </w:pPr>
      <w:r>
        <w:tab/>
        <w:t>2/24/2026</w:t>
      </w:r>
      <w:r>
        <w:tab/>
        <w:t>Senate</w:t>
      </w:r>
      <w:r>
        <w:tab/>
        <w:t xml:space="preserve">Committee Amendment Adopted</w:t>
      </w:r>
      <w:r>
        <w:t xml:space="preserve"> (</w:t>
      </w:r>
      <w:hyperlink w:history="true" r:id="Rf9dbe3257f21452a">
        <w:r w:rsidRPr="00770434">
          <w:rPr>
            <w:rStyle w:val="Hyperlink"/>
          </w:rPr>
          <w:t>Senate Journal</w:t>
        </w:r>
        <w:r w:rsidRPr="00770434">
          <w:rPr>
            <w:rStyle w:val="Hyperlink"/>
          </w:rPr>
          <w:noBreakHyphen/>
          <w:t>page 13</w:t>
        </w:r>
      </w:hyperlink>
      <w:r>
        <w:t>)</w:t>
      </w:r>
    </w:p>
    <w:p>
      <w:pPr>
        <w:widowControl w:val="false"/>
        <w:tabs>
          <w:tab w:val="right" w:pos="1008"/>
          <w:tab w:val="left" w:pos="1152"/>
          <w:tab w:val="left" w:pos="1872"/>
          <w:tab w:val="left" w:pos="9187"/>
        </w:tabs>
        <w:spacing w:after="0"/>
        <w:ind w:left="2088" w:hanging="2088"/>
      </w:pPr>
      <w:r>
        <w:tab/>
        <w:t>2/24/2026</w:t>
      </w:r>
      <w:r>
        <w:tab/>
        <w:t>Senate</w:t>
      </w:r>
      <w:r>
        <w:tab/>
        <w:t xml:space="preserve">Read second time</w:t>
      </w:r>
      <w:r>
        <w:t xml:space="preserve"> (</w:t>
      </w:r>
      <w:hyperlink w:history="true" r:id="Rb6a67fe6c50e49bf">
        <w:r w:rsidRPr="00770434">
          <w:rPr>
            <w:rStyle w:val="Hyperlink"/>
          </w:rPr>
          <w:t>Senate Journal</w:t>
        </w:r>
        <w:r w:rsidRPr="00770434">
          <w:rPr>
            <w:rStyle w:val="Hyperlink"/>
          </w:rPr>
          <w:noBreakHyphen/>
          <w:t>page 13</w:t>
        </w:r>
      </w:hyperlink>
      <w:r>
        <w:t>)</w:t>
      </w:r>
    </w:p>
    <w:p>
      <w:pPr>
        <w:widowControl w:val="false"/>
        <w:tabs>
          <w:tab w:val="right" w:pos="1008"/>
          <w:tab w:val="left" w:pos="1152"/>
          <w:tab w:val="left" w:pos="1872"/>
          <w:tab w:val="left" w:pos="9187"/>
        </w:tabs>
        <w:spacing w:after="0"/>
        <w:ind w:left="2088" w:hanging="2088"/>
      </w:pPr>
      <w:r>
        <w:tab/>
        <w:t>2/24/2026</w:t>
      </w:r>
      <w:r>
        <w:tab/>
        <w:t>Senate</w:t>
      </w:r>
      <w:r>
        <w:tab/>
        <w:t xml:space="preserve">Roll call</w:t>
      </w:r>
      <w:r>
        <w:t xml:space="preserve"> Ayes-44  Nays-0</w:t>
      </w:r>
      <w:r>
        <w:t xml:space="preserve"> (</w:t>
      </w:r>
      <w:hyperlink w:history="true" r:id="Re9590ad9826e4302">
        <w:r w:rsidRPr="00770434">
          <w:rPr>
            <w:rStyle w:val="Hyperlink"/>
          </w:rPr>
          <w:t>Senate Journal</w:t>
        </w:r>
        <w:r w:rsidRPr="00770434">
          <w:rPr>
            <w:rStyle w:val="Hyperlink"/>
          </w:rPr>
          <w:noBreakHyphen/>
          <w:t>page 13</w:t>
        </w:r>
      </w:hyperlink>
      <w:r>
        <w:t>)</w:t>
      </w:r>
    </w:p>
    <w:p>
      <w:pPr>
        <w:widowControl w:val="false"/>
        <w:tabs>
          <w:tab w:val="right" w:pos="1008"/>
          <w:tab w:val="left" w:pos="1152"/>
          <w:tab w:val="left" w:pos="1872"/>
          <w:tab w:val="left" w:pos="9187"/>
        </w:tabs>
        <w:spacing w:after="0"/>
        <w:ind w:left="2088" w:hanging="2088"/>
      </w:pPr>
      <w:r>
        <w:tab/>
        <w:t>2/25/2026</w:t>
      </w:r>
      <w:r>
        <w:tab/>
        <w:t>Senate</w:t>
      </w:r>
      <w:r>
        <w:tab/>
        <w:t xml:space="preserve">Read third time and sent to House</w:t>
      </w:r>
      <w:r>
        <w:t xml:space="preserve"> (</w:t>
      </w:r>
      <w:hyperlink w:history="true" r:id="R05a84bda935745f4">
        <w:r w:rsidRPr="00770434">
          <w:rPr>
            <w:rStyle w:val="Hyperlink"/>
          </w:rPr>
          <w:t>Senate Journal</w:t>
        </w:r>
        <w:r w:rsidRPr="00770434">
          <w:rPr>
            <w:rStyle w:val="Hyperlink"/>
          </w:rPr>
          <w:noBreakHyphen/>
          <w:t>page 15</w:t>
        </w:r>
      </w:hyperlink>
      <w:r>
        <w:t>)</w:t>
      </w:r>
    </w:p>
    <w:p>
      <w:pPr>
        <w:widowControl w:val="false"/>
        <w:tabs>
          <w:tab w:val="right" w:pos="1008"/>
          <w:tab w:val="left" w:pos="1152"/>
          <w:tab w:val="left" w:pos="1872"/>
          <w:tab w:val="left" w:pos="9187"/>
        </w:tabs>
        <w:spacing w:after="0"/>
        <w:ind w:left="2088" w:hanging="2088"/>
      </w:pPr>
      <w:r>
        <w:tab/>
        <w:t>2/26/2026</w:t>
      </w:r>
      <w:r>
        <w:tab/>
        <w:t>House</w:t>
      </w:r>
      <w:r>
        <w:tab/>
        <w:t xml:space="preserve">Introduced and read first time</w:t>
      </w:r>
      <w:r>
        <w:t xml:space="preserve"> (</w:t>
      </w:r>
      <w:hyperlink w:history="true" r:id="R3b9dc1d5c525420f">
        <w:r w:rsidRPr="00770434">
          <w:rPr>
            <w:rStyle w:val="Hyperlink"/>
          </w:rPr>
          <w:t>House Journal</w:t>
        </w:r>
        <w:r w:rsidRPr="00770434">
          <w:rPr>
            <w:rStyle w:val="Hyperlink"/>
          </w:rPr>
          <w:noBreakHyphen/>
          <w:t>page 15</w:t>
        </w:r>
      </w:hyperlink>
      <w:r>
        <w:t>)</w:t>
      </w:r>
    </w:p>
    <w:p>
      <w:pPr>
        <w:widowControl w:val="false"/>
        <w:tabs>
          <w:tab w:val="right" w:pos="1008"/>
          <w:tab w:val="left" w:pos="1152"/>
          <w:tab w:val="left" w:pos="1872"/>
          <w:tab w:val="left" w:pos="9187"/>
        </w:tabs>
        <w:spacing w:after="0"/>
        <w:ind w:left="2088" w:hanging="2088"/>
      </w:pPr>
      <w:r>
        <w:tab/>
        <w:t>2/26/2026</w:t>
      </w:r>
      <w:r>
        <w:tab/>
        <w:t>House</w:t>
      </w:r>
      <w:r>
        <w:tab/>
        <w:t xml:space="preserve">Referred to Committee on</w:t>
      </w:r>
      <w:r>
        <w:rPr>
          <w:b/>
        </w:rPr>
        <w:t xml:space="preserve"> Ways and Means</w:t>
      </w:r>
      <w:r>
        <w:t xml:space="preserve"> (</w:t>
      </w:r>
      <w:hyperlink w:history="true" r:id="R41f696e4eb3d406c">
        <w:r w:rsidRPr="00770434">
          <w:rPr>
            <w:rStyle w:val="Hyperlink"/>
          </w:rPr>
          <w:t>House Journal</w:t>
        </w:r>
        <w:r w:rsidRPr="00770434">
          <w:rPr>
            <w:rStyle w:val="Hyperlink"/>
          </w:rPr>
          <w:noBreakHyphen/>
          <w:t>page 15</w:t>
        </w:r>
      </w:hyperlink>
      <w:r>
        <w:t>)</w:t>
      </w:r>
    </w:p>
    <w:p>
      <w:pPr>
        <w:widowControl w:val="false"/>
        <w:tabs>
          <w:tab w:val="right" w:pos="1008"/>
          <w:tab w:val="left" w:pos="1152"/>
          <w:tab w:val="left" w:pos="1872"/>
          <w:tab w:val="left" w:pos="9187"/>
        </w:tabs>
        <w:spacing w:after="0"/>
        <w:ind w:left="2088" w:hanging="2088"/>
      </w:pPr>
      <w:r>
        <w:tab/>
        <w:t>5/6/2026</w:t>
      </w:r>
      <w:r>
        <w:tab/>
        <w:t>House</w:t>
      </w:r>
      <w:r>
        <w:tab/>
        <w:t xml:space="preserve">Committee report: Favorable with amendment</w:t>
      </w:r>
      <w:r>
        <w:rPr>
          <w:b/>
        </w:rPr>
        <w:t xml:space="preserve"> Ways and Means</w:t>
      </w:r>
      <w:r>
        <w:t xml:space="preserve"> (</w:t>
      </w:r>
      <w:hyperlink w:history="true" r:id="Reb60d8bf8b4449c9">
        <w:r w:rsidRPr="00770434">
          <w:rPr>
            <w:rStyle w:val="Hyperlink"/>
          </w:rPr>
          <w:t>House Journal</w:t>
        </w:r>
        <w:r w:rsidRPr="00770434">
          <w:rPr>
            <w:rStyle w:val="Hyperlink"/>
          </w:rPr>
          <w:noBreakHyphen/>
          <w:t>page 11</w:t>
        </w:r>
      </w:hyperlink>
      <w:r>
        <w:t>)</w:t>
      </w:r>
    </w:p>
    <w:p>
      <w:pPr>
        <w:widowControl w:val="false"/>
        <w:tabs>
          <w:tab w:val="right" w:pos="1008"/>
          <w:tab w:val="left" w:pos="1152"/>
          <w:tab w:val="left" w:pos="1872"/>
          <w:tab w:val="left" w:pos="9187"/>
        </w:tabs>
        <w:spacing w:after="0"/>
        <w:ind w:left="2088" w:hanging="2088"/>
      </w:pPr>
      <w:r>
        <w:tab/>
        <w:t>5/12/2026</w:t>
      </w:r>
      <w:r>
        <w:tab/>
        <w:t>House</w:t>
      </w:r>
      <w:r>
        <w:tab/>
        <w:t xml:space="preserve">Debate adjourned</w:t>
      </w:r>
      <w:r>
        <w:t xml:space="preserve"> (</w:t>
      </w:r>
      <w:hyperlink w:history="true" r:id="R7648f6091b094212">
        <w:r w:rsidRPr="00770434">
          <w:rPr>
            <w:rStyle w:val="Hyperlink"/>
          </w:rPr>
          <w:t>House Journal</w:t>
        </w:r>
        <w:r w:rsidRPr="00770434">
          <w:rPr>
            <w:rStyle w:val="Hyperlink"/>
          </w:rPr>
          <w:noBreakHyphen/>
          <w:t>page 81</w:t>
        </w:r>
      </w:hyperlink>
      <w:r>
        <w:t>)</w:t>
      </w:r>
    </w:p>
    <w:p>
      <w:pPr>
        <w:widowControl w:val="false"/>
        <w:tabs>
          <w:tab w:val="right" w:pos="1008"/>
          <w:tab w:val="left" w:pos="1152"/>
          <w:tab w:val="left" w:pos="1872"/>
          <w:tab w:val="left" w:pos="9187"/>
        </w:tabs>
        <w:spacing w:after="0"/>
        <w:ind w:left="2088" w:hanging="2088"/>
      </w:pPr>
      <w:r>
        <w:tab/>
        <w:t>5/13/2026</w:t>
      </w:r>
      <w:r>
        <w:tab/>
        <w:t>House</w:t>
      </w:r>
      <w:r>
        <w:tab/>
        <w:t xml:space="preserve">Amended</w:t>
      </w:r>
      <w:r>
        <w:t xml:space="preserve"> (</w:t>
      </w:r>
      <w:hyperlink w:history="true" r:id="Ra1a54fc50c384ff8">
        <w:r w:rsidRPr="00770434">
          <w:rPr>
            <w:rStyle w:val="Hyperlink"/>
          </w:rPr>
          <w:t>House Journal</w:t>
        </w:r>
        <w:r w:rsidRPr="00770434">
          <w:rPr>
            <w:rStyle w:val="Hyperlink"/>
          </w:rPr>
          <w:noBreakHyphen/>
          <w:t>page 34</w:t>
        </w:r>
      </w:hyperlink>
      <w:r>
        <w:t>)</w:t>
      </w:r>
    </w:p>
    <w:p>
      <w:pPr>
        <w:widowControl w:val="false"/>
        <w:tabs>
          <w:tab w:val="right" w:pos="1008"/>
          <w:tab w:val="left" w:pos="1152"/>
          <w:tab w:val="left" w:pos="1872"/>
          <w:tab w:val="left" w:pos="9187"/>
        </w:tabs>
        <w:spacing w:after="0"/>
        <w:ind w:left="2088" w:hanging="2088"/>
      </w:pPr>
      <w:r>
        <w:tab/>
        <w:t>5/13/2026</w:t>
      </w:r>
      <w:r>
        <w:tab/>
        <w:t>House</w:t>
      </w:r>
      <w:r>
        <w:tab/>
        <w:t xml:space="preserve">Read second time</w:t>
      </w:r>
      <w:r>
        <w:t xml:space="preserve"> (</w:t>
      </w:r>
      <w:hyperlink w:history="true" r:id="R7675bb130ccc4704">
        <w:r w:rsidRPr="00770434">
          <w:rPr>
            <w:rStyle w:val="Hyperlink"/>
          </w:rPr>
          <w:t>House Journal</w:t>
        </w:r>
        <w:r w:rsidRPr="00770434">
          <w:rPr>
            <w:rStyle w:val="Hyperlink"/>
          </w:rPr>
          <w:noBreakHyphen/>
          <w:t>page 34</w:t>
        </w:r>
      </w:hyperlink>
      <w:r>
        <w:t>)</w:t>
      </w:r>
    </w:p>
    <w:p>
      <w:pPr>
        <w:widowControl w:val="false"/>
        <w:tabs>
          <w:tab w:val="right" w:pos="1008"/>
          <w:tab w:val="left" w:pos="1152"/>
          <w:tab w:val="left" w:pos="1872"/>
          <w:tab w:val="left" w:pos="9187"/>
        </w:tabs>
        <w:spacing w:after="0"/>
        <w:ind w:left="2088" w:hanging="2088"/>
      </w:pPr>
      <w:r>
        <w:tab/>
        <w:t>5/13/2026</w:t>
      </w:r>
      <w:r>
        <w:tab/>
        <w:t>House</w:t>
      </w:r>
      <w:r>
        <w:tab/>
        <w:t xml:space="preserve">Roll call</w:t>
      </w:r>
      <w:r>
        <w:t xml:space="preserve"> Yeas-104  Nays-3</w:t>
      </w:r>
      <w:r>
        <w:t xml:space="preserve"> (</w:t>
      </w:r>
      <w:hyperlink w:history="true" r:id="Ra493a24b0a4d4e3f">
        <w:r w:rsidRPr="00770434">
          <w:rPr>
            <w:rStyle w:val="Hyperlink"/>
          </w:rPr>
          <w:t>House Journal</w:t>
        </w:r>
        <w:r w:rsidRPr="00770434">
          <w:rPr>
            <w:rStyle w:val="Hyperlink"/>
          </w:rPr>
          <w:noBreakHyphen/>
          <w:t>page 50</w:t>
        </w:r>
      </w:hyperlink>
      <w:r>
        <w:t>)</w:t>
      </w:r>
    </w:p>
    <w:p>
      <w:pPr>
        <w:widowControl w:val="false"/>
        <w:tabs>
          <w:tab w:val="right" w:pos="1008"/>
          <w:tab w:val="left" w:pos="1152"/>
          <w:tab w:val="left" w:pos="1872"/>
          <w:tab w:val="left" w:pos="9187"/>
        </w:tabs>
        <w:spacing w:after="0"/>
        <w:ind w:left="2088" w:hanging="2088"/>
      </w:pPr>
      <w:r>
        <w:tab/>
        <w:t>5/14/2026</w:t>
      </w:r>
      <w:r>
        <w:tab/>
        <w:t>House</w:t>
      </w:r>
      <w:r>
        <w:tab/>
        <w:t xml:space="preserve">Read third time and returned to Senate with amendments</w:t>
      </w:r>
      <w:r>
        <w:t xml:space="preserve"> (</w:t>
      </w:r>
      <w:hyperlink w:history="true" r:id="R81dbf4c1fa034d2b">
        <w:r w:rsidRPr="00770434">
          <w:rPr>
            <w:rStyle w:val="Hyperlink"/>
          </w:rPr>
          <w:t>House Journal</w:t>
        </w:r>
        <w:r w:rsidRPr="00770434">
          <w:rPr>
            <w:rStyle w:val="Hyperlink"/>
          </w:rPr>
          <w:noBreakHyphen/>
          <w:t>page 7</w:t>
        </w:r>
      </w:hyperlink>
      <w:r>
        <w:t>)</w:t>
      </w:r>
    </w:p>
    <w:p>
      <w:pPr>
        <w:widowControl w:val="false"/>
        <w:tabs>
          <w:tab w:val="right" w:pos="1008"/>
          <w:tab w:val="left" w:pos="1152"/>
          <w:tab w:val="left" w:pos="1872"/>
          <w:tab w:val="left" w:pos="9187"/>
        </w:tabs>
        <w:spacing w:after="0"/>
        <w:ind w:left="2088" w:hanging="2088"/>
      </w:pPr>
      <w:r>
        <w:tab/>
        <w:t>5/14/2026</w:t>
      </w:r>
      <w:r>
        <w:tab/>
        <w:t>Senate</w:t>
      </w:r>
      <w:r>
        <w:tab/>
        <w:t xml:space="preserve">Concurred in House amendment and enrolled</w:t>
      </w:r>
      <w:r>
        <w:t xml:space="preserve"> (</w:t>
      </w:r>
      <w:hyperlink w:history="true" r:id="Ra1fe8df326bb4197">
        <w:r w:rsidRPr="00770434">
          <w:rPr>
            <w:rStyle w:val="Hyperlink"/>
          </w:rPr>
          <w:t>Senate Journal</w:t>
        </w:r>
        <w:r w:rsidRPr="00770434">
          <w:rPr>
            <w:rStyle w:val="Hyperlink"/>
          </w:rPr>
          <w:noBreakHyphen/>
          <w:t>page 19</w:t>
        </w:r>
      </w:hyperlink>
      <w:r>
        <w:t>)</w:t>
      </w:r>
    </w:p>
    <w:p>
      <w:pPr>
        <w:widowControl w:val="false"/>
        <w:tabs>
          <w:tab w:val="right" w:pos="1008"/>
          <w:tab w:val="left" w:pos="1152"/>
          <w:tab w:val="left" w:pos="1872"/>
          <w:tab w:val="left" w:pos="9187"/>
        </w:tabs>
        <w:spacing w:after="0"/>
        <w:ind w:left="2088" w:hanging="2088"/>
      </w:pPr>
      <w:r>
        <w:tab/>
        <w:t>5/15/2026</w:t>
      </w:r>
      <w:r>
        <w:tab/>
        <w:t/>
      </w:r>
      <w:r>
        <w:tab/>
        <w:t>Ratified R 226
 </w:t>
      </w:r>
    </w:p>
    <w:p>
      <w:pPr>
        <w:widowControl w:val="false"/>
        <w:tabs>
          <w:tab w:val="right" w:pos="1008"/>
          <w:tab w:val="left" w:pos="1152"/>
          <w:tab w:val="left" w:pos="1872"/>
          <w:tab w:val="left" w:pos="9187"/>
        </w:tabs>
        <w:spacing w:after="0"/>
        <w:ind w:left="2088" w:hanging="2088"/>
      </w:pPr>
      <w:r>
        <w:tab/>
        <w:t>5/19/2026</w:t>
      </w:r>
      <w:r>
        <w:tab/>
        <w:t/>
      </w:r>
      <w:r>
        <w:tab/>
        <w:t>Signed By Governor
 </w:t>
      </w:r>
    </w:p>
    <w:p>
      <w:pPr>
        <w:widowControl w:val="false"/>
        <w:tabs>
          <w:tab w:val="right" w:pos="1008"/>
          <w:tab w:val="left" w:pos="1152"/>
          <w:tab w:val="left" w:pos="1872"/>
          <w:tab w:val="left" w:pos="9187"/>
        </w:tabs>
        <w:spacing w:after="0"/>
        <w:ind w:left="2088" w:hanging="2088"/>
      </w:pPr>
      <w:r>
        <w:tab/>
        <w:t>6/5/2026</w:t>
      </w:r>
      <w:r>
        <w:tab/>
        <w:t/>
      </w:r>
      <w:r>
        <w:tab/>
        <w:t>Effective date 05/19/26
 </w:t>
      </w:r>
    </w:p>
    <w:p>
      <w:pPr>
        <w:widowControl w:val="false"/>
        <w:tabs>
          <w:tab w:val="right" w:pos="1008"/>
          <w:tab w:val="left" w:pos="1152"/>
          <w:tab w:val="left" w:pos="1872"/>
          <w:tab w:val="left" w:pos="9187"/>
        </w:tabs>
        <w:spacing w:after="0"/>
        <w:ind w:left="2088" w:hanging="2088"/>
      </w:pPr>
      <w:r>
        <w:tab/>
        <w:t>6/3/2026</w:t>
      </w:r>
      <w:r>
        <w:tab/>
        <w:t/>
      </w:r>
      <w:r>
        <w:tab/>
        <w:t>Act No. 223
 </w:t>
      </w:r>
    </w:p>
    <w:p>
      <w:pPr>
        <w:widowControl w:val="false"/>
        <w:spacing w:after="0"/>
        <w:jc w:val="left"/>
      </w:pPr>
    </w:p>
    <w:p>
      <w:pPr>
        <w:widowControl w:val="false"/>
        <w:spacing w:after="0"/>
        <w:jc w:val="left"/>
      </w:pPr>
      <w:r>
        <w:rPr>
          <w:rFonts w:ascii="Times New Roman"/>
          <w:sz w:val="22"/>
        </w:rPr>
        <w:t xml:space="preserve">View the latest </w:t>
      </w:r>
      <w:hyperlink r:id="R038b3ab1963e4283">
        <w:r>
          <w:rPr>
            <w:rStyle w:val="Hyperlink"/>
            <w:u w:val="single"/>
          </w:rPr>
          <w:t> legislative information </w:t>
        </w:r>
      </w:hyperlink>
      <w:r>
        <w:t xml:space="preserve"> at the website</w:t>
      </w:r>
    </w:p>
    <w:p>
      <w:pPr>
        <w:widowControl w:val="false"/>
        <w:spacing w:after="0"/>
        <w:jc w:val="left"/>
      </w:pPr>
    </w:p>
    <w:p>
      <w:pPr>
        <w:widowControl w:val="false"/>
        <w:spacing w:after="0"/>
        <w:jc w:val="left"/>
      </w:pPr>
    </w:p>
    <w:p>
      <w:pPr>
        <w:widowControl w:val="false"/>
        <w:spacing w:after="0"/>
        <w:jc w:val="left"/>
      </w:pPr>
      <w:r>
        <w:rPr>
          <w:rFonts w:ascii="Times New Roman"/>
          <w:b/>
          <w:sz w:val="22"/>
        </w:rPr>
        <w:t xml:space="preserve">VERSIONS OF THIS BILL</w:t>
      </w:r>
    </w:p>
    <w:p>
      <w:pPr>
        <w:widowControl w:val="false"/>
        <w:spacing w:after="0"/>
        <w:jc w:val="left"/>
      </w:pPr>
    </w:p>
    <w:p>
      <w:pPr>
        <w:widowControl w:val="true"/>
        <w:spacing w:after="0"/>
        <w:jc w:val="left"/>
      </w:pPr>
      <w:r>
        <w:rPr>
          <w:rFonts w:ascii="Times New Roman"/>
          <w:sz w:val="22"/>
        </w:rPr>
        <w:t xml:space="preserve"/>
      </w:r>
      <w:hyperlink r:id="Rf9d6c7f1e5124a49">
        <w:r>
          <w:rPr>
            <w:rStyle w:val="Hyperlink"/>
            <w:u w:val="single"/>
          </w:rPr>
          <w:t>03/05/2025</w:t>
        </w:r>
      </w:hyperlink>
      <w:r>
        <w:t xml:space="preserve"/>
      </w:r>
    </w:p>
    <w:p>
      <w:pPr>
        <w:widowControl w:val="true"/>
        <w:spacing w:after="0"/>
        <w:jc w:val="left"/>
      </w:pPr>
      <w:r>
        <w:rPr>
          <w:rFonts w:ascii="Times New Roman"/>
          <w:sz w:val="22"/>
        </w:rPr>
        <w:t xml:space="preserve"/>
      </w:r>
      <w:hyperlink r:id="R85a8b35a39484dbe">
        <w:r>
          <w:rPr>
            <w:rStyle w:val="Hyperlink"/>
            <w:u w:val="single"/>
          </w:rPr>
          <w:t>02/18/2026</w:t>
        </w:r>
      </w:hyperlink>
      <w:r>
        <w:t xml:space="preserve"/>
      </w:r>
    </w:p>
    <w:p>
      <w:pPr>
        <w:widowControl w:val="true"/>
        <w:spacing w:after="0"/>
        <w:jc w:val="left"/>
      </w:pPr>
      <w:r>
        <w:rPr>
          <w:rFonts w:ascii="Times New Roman"/>
          <w:sz w:val="22"/>
        </w:rPr>
        <w:t xml:space="preserve"/>
      </w:r>
      <w:hyperlink r:id="R319daa1677e148a0">
        <w:r>
          <w:rPr>
            <w:rStyle w:val="Hyperlink"/>
            <w:u w:val="single"/>
          </w:rPr>
          <w:t>02/23/2026</w:t>
        </w:r>
      </w:hyperlink>
      <w:r>
        <w:t xml:space="preserve"/>
      </w:r>
    </w:p>
    <w:p>
      <w:pPr>
        <w:widowControl w:val="true"/>
        <w:spacing w:after="0"/>
        <w:jc w:val="left"/>
      </w:pPr>
      <w:r>
        <w:rPr>
          <w:rFonts w:ascii="Times New Roman"/>
          <w:sz w:val="22"/>
        </w:rPr>
        <w:t xml:space="preserve"/>
      </w:r>
      <w:hyperlink r:id="Rfc8c26d0e8c849c4">
        <w:r>
          <w:rPr>
            <w:rStyle w:val="Hyperlink"/>
            <w:u w:val="single"/>
          </w:rPr>
          <w:t>02/24/2026</w:t>
        </w:r>
      </w:hyperlink>
      <w:r>
        <w:t xml:space="preserve"/>
      </w:r>
    </w:p>
    <w:p>
      <w:pPr>
        <w:widowControl w:val="true"/>
        <w:spacing w:after="0"/>
        <w:jc w:val="left"/>
      </w:pPr>
      <w:r>
        <w:rPr>
          <w:rFonts w:ascii="Times New Roman"/>
          <w:sz w:val="22"/>
        </w:rPr>
        <w:t xml:space="preserve"/>
      </w:r>
      <w:hyperlink r:id="R866aa613ad3b4e38">
        <w:r>
          <w:rPr>
            <w:rStyle w:val="Hyperlink"/>
            <w:u w:val="single"/>
          </w:rPr>
          <w:t>05/06/2026</w:t>
        </w:r>
      </w:hyperlink>
      <w:r>
        <w:t xml:space="preserve"/>
      </w:r>
    </w:p>
    <w:p>
      <w:pPr>
        <w:widowControl w:val="true"/>
        <w:spacing w:after="0"/>
        <w:jc w:val="left"/>
      </w:pPr>
      <w:r>
        <w:rPr>
          <w:rFonts w:ascii="Times New Roman"/>
          <w:sz w:val="22"/>
        </w:rPr>
        <w:t xml:space="preserve"/>
      </w:r>
      <w:hyperlink r:id="Rc40e9dcc403b4d5c">
        <w:r>
          <w:rPr>
            <w:rStyle w:val="Hyperlink"/>
            <w:u w:val="single"/>
          </w:rPr>
          <w:t>05/13/2026</w:t>
        </w:r>
      </w:hyperlink>
      <w:r>
        <w:t xml:space="preserve"/>
      </w:r>
    </w:p>
    <w:p>
      <w:pPr>
        <w:widowControl w:val="false"/>
        <w:spacing w:after="0"/>
        <w:jc w:val="left"/>
      </w:pPr>
    </w:p>
    <w:p>
      <w:pPr>
        <w:widowControl w:val="false"/>
        <w:spacing w:after="0"/>
        <w:jc w:val="left"/>
      </w:pPr>
    </w:p>
    <w:p>
      <w:pPr>
        <w:widowControl w:val="false"/>
        <w:spacing w:after="0"/>
        <w:jc w:val="left"/>
      </w:pPr>
    </w:p>
    <w:p>
      <w:pPr>
        <w:suppressLineNumbers/>
        <w:jc w:val="left"/>
        <w:sectPr>
          <w:pgSz w:w="12240" w:h="15840" w:code="1"/>
          <w:pgMar w:top="1080" w:right="1440" w:bottom="1080" w:left="1440" w:header="720" w:footer="720" w:gutter="0"/>
          <w:cols w:space="720"/>
          <w:noEndnote/>
          <w:docGrid w:linePitch="360"/>
        </w:sectPr>
      </w:pPr>
    </w:p>
    <w:p w:rsidR="00B83110" w:rsidRDefault="00B83110">
      <w:pPr>
        <w:widowControl w:val="0"/>
        <w:spacing w:after="0"/>
      </w:pPr>
    </w:p>
    <w:p w:rsidR="00B83110" w:rsidRDefault="00B83110">
      <w:pPr>
        <w:widowControl w:val="0"/>
        <w:spacing w:after="0"/>
      </w:pPr>
    </w:p>
    <w:p w:rsidR="00B83110" w:rsidRDefault="00B83110">
      <w:pPr>
        <w:widowControl w:val="0"/>
        <w:spacing w:after="0"/>
      </w:pPr>
    </w:p>
    <w:p w:rsidR="00B83110" w:rsidRDefault="00B83110">
      <w:pPr>
        <w:suppressLineNumbers/>
        <w:sectPr w:rsidR="00B83110">
          <w:pgSz w:w="12240" w:h="15840" w:code="1"/>
          <w:pgMar w:top="1080" w:right="1440" w:bottom="1080" w:left="1440" w:header="720" w:footer="720" w:gutter="0"/>
          <w:cols w:space="720"/>
          <w:noEndnote/>
          <w:docGrid w:linePitch="360"/>
        </w:sectPr>
      </w:pPr>
    </w:p>
    <w:p w:rsidR="004E2A9F" w:rsidP="004E2A9F" w:rsidRDefault="004E2A9F">
      <w:pPr>
        <w:pStyle w:val="scactheader3"/>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lastRenderedPageBreak/>
        <w:t>(A223, R226, S420)</w:t>
      </w:r>
    </w:p>
    <w:p w:rsidRPr="00F60DB2" w:rsidR="004E2A9F" w:rsidP="004E2A9F" w:rsidRDefault="004E2A9F">
      <w:pPr>
        <w:pStyle w:val="scactheader3"/>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Pr="00FD0269" w:rsidR="004E2A9F" w:rsidP="004E2A9F" w:rsidRDefault="004E2A9F">
      <w:pPr>
        <w:pStyle w:val="scactheader4"/>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 w:val="22"/>
        </w:rPr>
      </w:pPr>
      <w:r w:rsidRPr="00FD0269">
        <w:rPr>
          <w:rFonts w:cs="Times New Roman"/>
          <w:sz w:val="22"/>
        </w:rPr>
        <w:t>AN ACT TO AMEND THE SOUTH CAROLINA CODE OF LAWS BY AMENDING SECTION 6‑5‑10, RELATING TO AUTHORIZED INVESTMENTS OF FUNDS BY POLITICAL SUBDIVISIONS, SO AS TO AUTHORIZE CERTAIN INVESTMENT‑GRADE CORPORATE DEBT INVESTMENTS BY QUALIFIED RETIREE POST‑EMPLOYMENT BENEFITS TRUSTS AND TO PROVIDE REQUIREMENTS AND LIMITATIONS FOR SUCH INVESTMENTS.</w:t>
      </w:r>
      <w:bookmarkStart w:name="at_0b58b6e80" w:id="0"/>
    </w:p>
    <w:bookmarkEnd w:id="0"/>
    <w:p w:rsidRPr="00DF3B44" w:rsidR="004E2A9F" w:rsidP="004E2A9F" w:rsidRDefault="004E2A9F">
      <w:pPr>
        <w:pStyle w:val="scbillwhereasclause"/>
      </w:pPr>
    </w:p>
    <w:p w:rsidRPr="0094541D" w:rsidR="004E2A9F" w:rsidP="004E2A9F" w:rsidRDefault="004E2A9F">
      <w:pPr>
        <w:pStyle w:val="scenactingwords"/>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bookmarkStart w:name="ew_342cad2c8" w:id="1"/>
      <w:r w:rsidRPr="0094541D">
        <w:t>B</w:t>
      </w:r>
      <w:bookmarkEnd w:id="1"/>
      <w:r w:rsidRPr="0094541D">
        <w:t>e it enacted by the General Assembly of the State of South Carolina:</w:t>
      </w:r>
    </w:p>
    <w:p w:rsidR="004E2A9F" w:rsidP="004E2A9F" w:rsidRDefault="004E2A9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4E2A9F" w:rsidP="004E2A9F" w:rsidRDefault="004E2A9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Investment in certain U.S. corporate‑issued debt instruments authorized</w:t>
      </w:r>
    </w:p>
    <w:p w:rsidR="004E2A9F" w:rsidP="004E2A9F" w:rsidRDefault="004E2A9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4E2A9F" w:rsidP="004E2A9F" w:rsidRDefault="004E2A9F">
      <w:pPr>
        <w:pStyle w:val="scdirectionallanguage"/>
      </w:pPr>
      <w:bookmarkStart w:name="bs_num_1_f6dd4b110" w:id="2"/>
      <w:r>
        <w:t>S</w:t>
      </w:r>
      <w:bookmarkEnd w:id="2"/>
      <w:r>
        <w:t>ECTION 1.</w:t>
      </w:r>
      <w:r>
        <w:tab/>
      </w:r>
      <w:bookmarkStart w:name="dl_c46ad8a6b" w:id="3"/>
      <w:r>
        <w:t>S</w:t>
      </w:r>
      <w:bookmarkEnd w:id="3"/>
      <w:r>
        <w:t>ection 6‑5‑10 of the S.C. Code is amended by adding:</w:t>
      </w:r>
    </w:p>
    <w:p w:rsidR="004E2A9F" w:rsidP="004E2A9F" w:rsidRDefault="004E2A9F">
      <w:pPr>
        <w:pStyle w:val="scnewcodesection"/>
      </w:pPr>
    </w:p>
    <w:p w:rsidR="004E2A9F" w:rsidP="004E2A9F" w:rsidRDefault="004E2A9F">
      <w:pPr>
        <w:pStyle w:val="scnewcodesection"/>
      </w:pPr>
      <w:bookmarkStart w:name="ns_T6C5N10_217ce6e9e" w:id="4"/>
      <w:r>
        <w:tab/>
      </w:r>
      <w:bookmarkStart w:name="ss_T6C5N10S9_lv1_96d3a0eb7" w:id="5"/>
      <w:bookmarkEnd w:id="4"/>
      <w:r>
        <w:t>(</w:t>
      </w:r>
      <w:bookmarkEnd w:id="5"/>
      <w:r>
        <w:t>9)</w:t>
      </w:r>
      <w:bookmarkStart w:name="ss_T6C5N10Sa_lv2_4614e13ea" w:id="6"/>
      <w:r>
        <w:t>(</w:t>
      </w:r>
      <w:bookmarkEnd w:id="6"/>
      <w:r>
        <w:t>a) A</w:t>
      </w:r>
      <w:r w:rsidRPr="00176096">
        <w:t xml:space="preserve"> qualified retiree post‑employment benefits trust may invest in notes, bonds, debentures, or other debt instruments issued by a United States corporation</w:t>
      </w:r>
      <w:r>
        <w:t>,</w:t>
      </w:r>
      <w:r w:rsidRPr="00176096">
        <w:t xml:space="preserve"> provided that </w:t>
      </w:r>
      <w:r>
        <w:t>the</w:t>
      </w:r>
      <w:r w:rsidRPr="00176096">
        <w:t xml:space="preserve"> instruments are rated </w:t>
      </w:r>
      <w:r>
        <w:t xml:space="preserve">investment grade </w:t>
      </w:r>
      <w:r w:rsidRPr="00176096">
        <w:t>by</w:t>
      </w:r>
      <w:r w:rsidRPr="005F14B1">
        <w:t xml:space="preserve"> </w:t>
      </w:r>
      <w:r>
        <w:t>at least two of the following nationally recognized statistical rating organizations: S&amp;P Global Ratings, Moody’s Investors Service, and Fitch Ratings. The lowest rating assigned by any of the rating organizations shall control. Further, if an instrument held pursuant to this item is subsequently downgraded below investment grade by any such rating organization, the governing body of the political subdivision shall take prudent action within a reasonable period of time to address such downgrade, consistent with its fiduciary duties.</w:t>
      </w:r>
    </w:p>
    <w:p w:rsidR="004E2A9F" w:rsidP="004E2A9F" w:rsidRDefault="004E2A9F">
      <w:pPr>
        <w:pStyle w:val="scnewcodesection"/>
      </w:pPr>
      <w:r>
        <w:tab/>
      </w:r>
      <w:r>
        <w:tab/>
      </w:r>
      <w:r>
        <w:tab/>
      </w:r>
      <w:bookmarkStart w:name="ss_T6C5N10Sb_lv2_33825a9e3" w:id="7"/>
      <w:r>
        <w:t>(</w:t>
      </w:r>
      <w:bookmarkEnd w:id="7"/>
      <w:r>
        <w:t xml:space="preserve">b) Assets invested pursuant to this item must be separately accounted for and shall not be commingled with other funds of the political subdivision for purposes of investment authority under this </w:t>
      </w:r>
      <w:r>
        <w:lastRenderedPageBreak/>
        <w:t>section.</w:t>
      </w:r>
    </w:p>
    <w:p w:rsidR="004E2A9F" w:rsidP="004E2A9F" w:rsidRDefault="004E2A9F">
      <w:pPr>
        <w:pStyle w:val="scnewcodesection"/>
      </w:pPr>
      <w:r>
        <w:tab/>
      </w:r>
      <w:r>
        <w:tab/>
      </w:r>
      <w:r>
        <w:tab/>
      </w:r>
      <w:bookmarkStart w:name="ss_T6C5N10Sc_lv2_197e75fc4" w:id="8"/>
      <w:r>
        <w:t>(</w:t>
      </w:r>
      <w:bookmarkEnd w:id="8"/>
      <w:r>
        <w:t xml:space="preserve">c) </w:t>
      </w:r>
      <w:r w:rsidRPr="005F14B1">
        <w:t>Notwithstanding any other provision of this section, the investment authority provided in this item applies exclusively to assets held in a qualified retiree post‑employment benefits trust and shall not apply to any other funds of a political subdivision.</w:t>
      </w:r>
    </w:p>
    <w:p w:rsidR="004E2A9F" w:rsidP="004E2A9F" w:rsidRDefault="004E2A9F">
      <w:pPr>
        <w:pStyle w:val="scnewcodesection"/>
      </w:pPr>
      <w:r>
        <w:tab/>
      </w:r>
      <w:r>
        <w:tab/>
      </w:r>
      <w:r>
        <w:tab/>
      </w:r>
      <w:bookmarkStart w:name="ss_T6C5N10Sd_lv2_deab9f5a6" w:id="9"/>
      <w:r>
        <w:t>(</w:t>
      </w:r>
      <w:bookmarkEnd w:id="9"/>
      <w:r>
        <w:t xml:space="preserve">d) </w:t>
      </w:r>
      <w:r w:rsidRPr="00176096">
        <w:t xml:space="preserve">For purposes of this </w:t>
      </w:r>
      <w:r>
        <w:t>item</w:t>
      </w:r>
      <w:r w:rsidRPr="00176096">
        <w:t>, a qualified retiree post‑employment benefits trust means a trust to provide for the employer costs of retiree post‑employment benefits for retired employees of political subdivisions of the State.</w:t>
      </w:r>
    </w:p>
    <w:p w:rsidR="004E2A9F" w:rsidP="004E2A9F" w:rsidRDefault="004E2A9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4E2A9F" w:rsidP="004E2A9F" w:rsidRDefault="004E2A9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Severability</w:t>
      </w:r>
    </w:p>
    <w:p w:rsidR="004E2A9F" w:rsidP="004E2A9F" w:rsidRDefault="004E2A9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4E2A9F" w:rsidP="004E2A9F" w:rsidRDefault="004E2A9F">
      <w:pPr>
        <w:pStyle w:val="scnoncodifiedsection"/>
      </w:pPr>
      <w:bookmarkStart w:name="bs_num_2_520999d54" w:id="10"/>
      <w:bookmarkStart w:name="severability_4244bccd6" w:id="11"/>
      <w:r>
        <w:t>S</w:t>
      </w:r>
      <w:bookmarkEnd w:id="10"/>
      <w:r>
        <w:t>ECTION 2.</w:t>
      </w:r>
      <w:r>
        <w:tab/>
      </w:r>
      <w:bookmarkEnd w:id="11"/>
      <w:r w:rsidRPr="00B0415B">
        <w:t>If any section, subsection, paragraph, subparagraph, sentence, clause, phrase, or word of this act is for any reason held to be unconstitutional or invalid, such holding shall not affect the constitutionality or validity of the remaining portions of this act, the General Assembly hereby declaring that it would have passed this act, and each and every section, subsection, paragraph, subparagraph, sentence, clause, phrase, and word thereof, irrespective of the fact that any one or more other sections, subsections, paragraphs, subparagraphs, sentences, clauses, phrases, or words hereof may be declared to be unconstitutional, invalid, or otherwise ineffective.</w:t>
      </w:r>
    </w:p>
    <w:p w:rsidR="004E2A9F" w:rsidP="004E2A9F" w:rsidRDefault="004E2A9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4E2A9F" w:rsidP="004E2A9F" w:rsidRDefault="004E2A9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Time effective</w:t>
      </w:r>
    </w:p>
    <w:p w:rsidRPr="00DF3B44" w:rsidR="004E2A9F" w:rsidP="004E2A9F" w:rsidRDefault="004E2A9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4E2A9F" w:rsidP="004E2A9F" w:rsidRDefault="004E2A9F">
      <w:pPr>
        <w:pStyle w:val="scnoncodifiedsection"/>
      </w:pPr>
      <w:bookmarkStart w:name="bs_num_3_lastsection" w:id="12"/>
      <w:bookmarkStart w:name="eff_date_section" w:id="13"/>
      <w:r w:rsidRPr="00DF3B44">
        <w:t>S</w:t>
      </w:r>
      <w:bookmarkEnd w:id="12"/>
      <w:r w:rsidRPr="00DF3B44">
        <w:t>ECTION 3.</w:t>
      </w:r>
      <w:r w:rsidRPr="00DF3B44">
        <w:tab/>
        <w:t>This act takes effect upon approval by the Governor.</w:t>
      </w:r>
      <w:bookmarkEnd w:id="13"/>
    </w:p>
    <w:p w:rsidR="004E2A9F" w:rsidP="004E2A9F" w:rsidRDefault="004E2A9F">
      <w:pPr>
        <w:pStyle w:val="scnoncodifiedsection"/>
      </w:pPr>
    </w:p>
    <w:p w:rsidR="004E2A9F" w:rsidP="004E2A9F" w:rsidRDefault="004E2A9F">
      <w:pPr>
        <w:pStyle w:val="scnoncodifiedsection"/>
      </w:pPr>
      <w:r>
        <w:t>Ratified the 15</w:t>
      </w:r>
      <w:r>
        <w:rPr>
          <w:vertAlign w:val="superscript"/>
        </w:rPr>
        <w:t>th</w:t>
      </w:r>
      <w:r>
        <w:t xml:space="preserve"> day of May, 2026.</w:t>
      </w:r>
    </w:p>
    <w:p w:rsidR="004E2A9F" w:rsidP="004E2A9F" w:rsidRDefault="004E2A9F">
      <w:pPr>
        <w:pStyle w:val="scactchamber"/>
        <w:widowControl/>
        <w:suppressLineNumbers w:val="0"/>
        <w:suppressAutoHyphens w:val="0"/>
        <w:jc w:val="both"/>
      </w:pPr>
    </w:p>
    <w:p w:rsidR="004E2A9F" w:rsidP="004E2A9F" w:rsidRDefault="004E2A9F">
      <w:pPr>
        <w:pStyle w:val="scactchamber"/>
        <w:widowControl/>
        <w:suppressLineNumbers w:val="0"/>
        <w:suppressAutoHyphens w:val="0"/>
        <w:jc w:val="both"/>
      </w:pPr>
      <w:r>
        <w:lastRenderedPageBreak/>
        <w:t>Approved the 19</w:t>
      </w:r>
      <w:r w:rsidRPr="006B329B">
        <w:rPr>
          <w:vertAlign w:val="superscript"/>
        </w:rPr>
        <w:t>th</w:t>
      </w:r>
      <w:r>
        <w:t xml:space="preserve"> day of May, 2026. </w:t>
      </w:r>
    </w:p>
    <w:p w:rsidR="004E2A9F" w:rsidP="004E2A9F" w:rsidRDefault="004E2A9F">
      <w:pPr>
        <w:pStyle w:val="scactchamber"/>
        <w:widowControl/>
        <w:suppressLineNumbers w:val="0"/>
        <w:suppressAutoHyphens w:val="0"/>
        <w:jc w:val="center"/>
      </w:pPr>
    </w:p>
    <w:p w:rsidR="004E2A9F" w:rsidP="004E2A9F" w:rsidRDefault="004E2A9F">
      <w:pPr>
        <w:pStyle w:val="scactchamber"/>
        <w:widowControl/>
        <w:suppressLineNumbers w:val="0"/>
        <w:suppressAutoHyphens w:val="0"/>
        <w:jc w:val="center"/>
      </w:pPr>
      <w:r>
        <w:t>__________</w:t>
      </w:r>
    </w:p>
    <w:p w:rsidRPr="00F60DB2" w:rsidR="00FD0269" w:rsidP="004E2A9F" w:rsidRDefault="00FD0269">
      <w:pPr>
        <w:widowControl w:val="0"/>
        <w:spacing w:after="0"/>
      </w:pPr>
    </w:p>
    <w:sectPr w:rsidRPr="00F60DB2" w:rsidR="00FD0269" w:rsidSect="004E2A9F">
      <w:footerReference w:type="default" r:id="rId34"/>
      <w:footerReference w:type="first" r:id="rId35"/>
      <w:pgSz w:w="12240" w:h="15840" w:code="1"/>
      <w:pgMar w:top="1008" w:right="4680" w:bottom="3499" w:left="1224" w:header="720" w:footer="3499" w:gutter="0"/>
      <w:pgNumType w:start="1"/>
      <w:cols w:space="708"/>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9322A" w:rsidRDefault="0019322A" w:rsidP="0010329A">
      <w:pPr>
        <w:spacing w:after="0" w:line="240" w:lineRule="auto"/>
      </w:pPr>
      <w:r>
        <w:separator/>
      </w:r>
    </w:p>
    <w:p w:rsidR="0019322A" w:rsidRDefault="0019322A"/>
    <w:p w:rsidR="0019322A" w:rsidRDefault="0019322A"/>
  </w:endnote>
  <w:endnote w:type="continuationSeparator" w:id="0">
    <w:p w:rsidR="0019322A" w:rsidRDefault="0019322A" w:rsidP="0010329A">
      <w:pPr>
        <w:spacing w:after="0" w:line="240" w:lineRule="auto"/>
      </w:pPr>
      <w:r>
        <w:continuationSeparator/>
      </w:r>
    </w:p>
    <w:p w:rsidR="0019322A" w:rsidRDefault="0019322A"/>
    <w:p w:rsidR="0019322A" w:rsidRDefault="0019322A"/>
  </w:endnote>
  <w:endnote w:type="continuationNotice" w:id="1">
    <w:p w:rsidR="0019322A" w:rsidRDefault="0019322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2A9F" w:rsidRPr="00FD0269" w:rsidRDefault="004E2A9F" w:rsidP="00FD0269">
    <w:pPr>
      <w:pStyle w:val="Footer"/>
      <w:tabs>
        <w:tab w:val="clear" w:pos="4680"/>
        <w:tab w:val="clear" w:pos="9360"/>
        <w:tab w:val="center" w:pos="3168"/>
      </w:tabs>
      <w:spacing w:before="120"/>
    </w:pPr>
    <w:r>
      <w:tab/>
    </w:r>
    <w:r>
      <w:fldChar w:fldCharType="begin"/>
    </w:r>
    <w:r>
      <w:instrText xml:space="preserve"> PAGE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2A9F" w:rsidRDefault="004E2A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9322A" w:rsidRDefault="0019322A" w:rsidP="0010329A">
      <w:pPr>
        <w:spacing w:after="0" w:line="240" w:lineRule="auto"/>
      </w:pPr>
      <w:r>
        <w:separator/>
      </w:r>
    </w:p>
    <w:p w:rsidR="0019322A" w:rsidRDefault="0019322A"/>
    <w:p w:rsidR="0019322A" w:rsidRDefault="0019322A"/>
  </w:footnote>
  <w:footnote w:type="continuationSeparator" w:id="0">
    <w:p w:rsidR="0019322A" w:rsidRDefault="0019322A" w:rsidP="0010329A">
      <w:pPr>
        <w:spacing w:after="0" w:line="240" w:lineRule="auto"/>
      </w:pPr>
      <w:r>
        <w:continuationSeparator/>
      </w:r>
    </w:p>
    <w:p w:rsidR="0019322A" w:rsidRDefault="0019322A"/>
    <w:p w:rsidR="0019322A" w:rsidRDefault="0019322A"/>
  </w:footnote>
  <w:footnote w:type="continuationNotice" w:id="1">
    <w:p w:rsidR="0019322A" w:rsidRDefault="0019322A">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4E6D92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080A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8EC091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C7043A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96699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D324A1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E6452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F645F2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AA8842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4F0597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C1B745C"/>
    <w:multiLevelType w:val="hybridMultilevel"/>
    <w:tmpl w:val="9BBCE64C"/>
    <w:lvl w:ilvl="0" w:tplc="3DEAC57C">
      <w:start w:val="1"/>
      <w:numFmt w:val="decimal"/>
      <w:lvlText w:val="(%1)"/>
      <w:lvlJc w:val="left"/>
      <w:pPr>
        <w:ind w:left="936" w:hanging="360"/>
      </w:pPr>
      <w:rPr>
        <w:rFonts w:hint="default"/>
      </w:rPr>
    </w:lvl>
    <w:lvl w:ilvl="1" w:tplc="04090019">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num w:numId="1" w16cid:durableId="1967655854">
    <w:abstractNumId w:val="9"/>
  </w:num>
  <w:num w:numId="2" w16cid:durableId="1138913327">
    <w:abstractNumId w:val="8"/>
  </w:num>
  <w:num w:numId="3" w16cid:durableId="1782217241">
    <w:abstractNumId w:val="7"/>
  </w:num>
  <w:num w:numId="4" w16cid:durableId="148255735">
    <w:abstractNumId w:val="6"/>
  </w:num>
  <w:num w:numId="5" w16cid:durableId="506866298">
    <w:abstractNumId w:val="5"/>
  </w:num>
  <w:num w:numId="6" w16cid:durableId="1285886948">
    <w:abstractNumId w:val="4"/>
  </w:num>
  <w:num w:numId="7" w16cid:durableId="855581405">
    <w:abstractNumId w:val="3"/>
  </w:num>
  <w:num w:numId="8" w16cid:durableId="1426997187">
    <w:abstractNumId w:val="2"/>
  </w:num>
  <w:num w:numId="9" w16cid:durableId="1483229203">
    <w:abstractNumId w:val="1"/>
  </w:num>
  <w:num w:numId="10" w16cid:durableId="1809742836">
    <w:abstractNumId w:val="0"/>
  </w:num>
  <w:num w:numId="11" w16cid:durableId="348482391">
    <w:abstractNumId w:val="10"/>
  </w:num>
  <w:num w:numId="12" w16cid:durableId="135954479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BillNumber" w:val="420"/>
    <w:docVar w:name="dvBillNumberPrefix" w:val="S"/>
    <w:docVar w:name="dvOriginalBody" w:val="Senate"/>
  </w:docVars>
  <w:rsids>
    <w:rsidRoot w:val="005B7817"/>
    <w:rsid w:val="000029A0"/>
    <w:rsid w:val="00002E0E"/>
    <w:rsid w:val="00011182"/>
    <w:rsid w:val="00011DC4"/>
    <w:rsid w:val="00011E92"/>
    <w:rsid w:val="00012912"/>
    <w:rsid w:val="00012CE1"/>
    <w:rsid w:val="00016D20"/>
    <w:rsid w:val="00017FB0"/>
    <w:rsid w:val="000203D3"/>
    <w:rsid w:val="00020B5D"/>
    <w:rsid w:val="00030409"/>
    <w:rsid w:val="00031E9A"/>
    <w:rsid w:val="00032AC5"/>
    <w:rsid w:val="00037F04"/>
    <w:rsid w:val="00044B84"/>
    <w:rsid w:val="000479D0"/>
    <w:rsid w:val="0006464F"/>
    <w:rsid w:val="00066B54"/>
    <w:rsid w:val="00074A4F"/>
    <w:rsid w:val="00076837"/>
    <w:rsid w:val="00077462"/>
    <w:rsid w:val="00086E49"/>
    <w:rsid w:val="00093AA4"/>
    <w:rsid w:val="000B3E26"/>
    <w:rsid w:val="000B4C02"/>
    <w:rsid w:val="000B502F"/>
    <w:rsid w:val="000B5B4A"/>
    <w:rsid w:val="000C3E88"/>
    <w:rsid w:val="000C46B9"/>
    <w:rsid w:val="000C6F9A"/>
    <w:rsid w:val="000D2F44"/>
    <w:rsid w:val="000D6746"/>
    <w:rsid w:val="000E3D2C"/>
    <w:rsid w:val="000E41AC"/>
    <w:rsid w:val="000E578A"/>
    <w:rsid w:val="000F2089"/>
    <w:rsid w:val="000F2250"/>
    <w:rsid w:val="0010329A"/>
    <w:rsid w:val="001164F9"/>
    <w:rsid w:val="00140049"/>
    <w:rsid w:val="00171601"/>
    <w:rsid w:val="001730EB"/>
    <w:rsid w:val="00173276"/>
    <w:rsid w:val="001734C4"/>
    <w:rsid w:val="0019025B"/>
    <w:rsid w:val="00192AF7"/>
    <w:rsid w:val="0019322A"/>
    <w:rsid w:val="00197366"/>
    <w:rsid w:val="00197CE4"/>
    <w:rsid w:val="001A136C"/>
    <w:rsid w:val="001B31ED"/>
    <w:rsid w:val="001B6BC2"/>
    <w:rsid w:val="001B6DA2"/>
    <w:rsid w:val="001B7E5F"/>
    <w:rsid w:val="001C5DDA"/>
    <w:rsid w:val="001D69B0"/>
    <w:rsid w:val="001E17A1"/>
    <w:rsid w:val="001E7185"/>
    <w:rsid w:val="001F2A41"/>
    <w:rsid w:val="001F313F"/>
    <w:rsid w:val="001F331D"/>
    <w:rsid w:val="001F41BE"/>
    <w:rsid w:val="002001FE"/>
    <w:rsid w:val="002038AA"/>
    <w:rsid w:val="0020505D"/>
    <w:rsid w:val="0021166F"/>
    <w:rsid w:val="0021248D"/>
    <w:rsid w:val="002125DF"/>
    <w:rsid w:val="00233975"/>
    <w:rsid w:val="00236D73"/>
    <w:rsid w:val="00240649"/>
    <w:rsid w:val="0025525E"/>
    <w:rsid w:val="002568C4"/>
    <w:rsid w:val="00257F60"/>
    <w:rsid w:val="002625EA"/>
    <w:rsid w:val="00270F7C"/>
    <w:rsid w:val="00281442"/>
    <w:rsid w:val="002836D8"/>
    <w:rsid w:val="00294327"/>
    <w:rsid w:val="002A6972"/>
    <w:rsid w:val="002B02F3"/>
    <w:rsid w:val="002C3463"/>
    <w:rsid w:val="002C3B4D"/>
    <w:rsid w:val="002D266D"/>
    <w:rsid w:val="002D3926"/>
    <w:rsid w:val="002D5B3D"/>
    <w:rsid w:val="002E4F8C"/>
    <w:rsid w:val="002F0B60"/>
    <w:rsid w:val="002F4898"/>
    <w:rsid w:val="002F560C"/>
    <w:rsid w:val="002F5847"/>
    <w:rsid w:val="002F7DF3"/>
    <w:rsid w:val="003021B7"/>
    <w:rsid w:val="0030425A"/>
    <w:rsid w:val="00304C44"/>
    <w:rsid w:val="0032257D"/>
    <w:rsid w:val="00341F2D"/>
    <w:rsid w:val="003421F1"/>
    <w:rsid w:val="00344537"/>
    <w:rsid w:val="00354F64"/>
    <w:rsid w:val="00361563"/>
    <w:rsid w:val="003775E6"/>
    <w:rsid w:val="00380365"/>
    <w:rsid w:val="00381998"/>
    <w:rsid w:val="00387E70"/>
    <w:rsid w:val="00395639"/>
    <w:rsid w:val="003B59FF"/>
    <w:rsid w:val="003B7E81"/>
    <w:rsid w:val="003C426D"/>
    <w:rsid w:val="003D1181"/>
    <w:rsid w:val="003D4A3C"/>
    <w:rsid w:val="003D4CCF"/>
    <w:rsid w:val="003E2110"/>
    <w:rsid w:val="003E5452"/>
    <w:rsid w:val="003E5F24"/>
    <w:rsid w:val="003E7165"/>
    <w:rsid w:val="00410511"/>
    <w:rsid w:val="00412F9C"/>
    <w:rsid w:val="00420557"/>
    <w:rsid w:val="0044206B"/>
    <w:rsid w:val="0045022B"/>
    <w:rsid w:val="004539B5"/>
    <w:rsid w:val="00456B5E"/>
    <w:rsid w:val="00464317"/>
    <w:rsid w:val="00473583"/>
    <w:rsid w:val="00477F32"/>
    <w:rsid w:val="004851A0"/>
    <w:rsid w:val="004932AB"/>
    <w:rsid w:val="00496820"/>
    <w:rsid w:val="004A5512"/>
    <w:rsid w:val="004B07AC"/>
    <w:rsid w:val="004B0C18"/>
    <w:rsid w:val="004B1F36"/>
    <w:rsid w:val="004C223D"/>
    <w:rsid w:val="004C5A68"/>
    <w:rsid w:val="004C5C9A"/>
    <w:rsid w:val="004C6054"/>
    <w:rsid w:val="004D1442"/>
    <w:rsid w:val="004D3DCB"/>
    <w:rsid w:val="004E2A9F"/>
    <w:rsid w:val="004F0090"/>
    <w:rsid w:val="004F172C"/>
    <w:rsid w:val="005002ED"/>
    <w:rsid w:val="00500DBC"/>
    <w:rsid w:val="005102BE"/>
    <w:rsid w:val="00513C2F"/>
    <w:rsid w:val="00517044"/>
    <w:rsid w:val="00523F7F"/>
    <w:rsid w:val="00524D54"/>
    <w:rsid w:val="0054531B"/>
    <w:rsid w:val="00546C24"/>
    <w:rsid w:val="005476FF"/>
    <w:rsid w:val="005516F6"/>
    <w:rsid w:val="00552EA3"/>
    <w:rsid w:val="00571BA3"/>
    <w:rsid w:val="00572C3A"/>
    <w:rsid w:val="005801DD"/>
    <w:rsid w:val="00583971"/>
    <w:rsid w:val="00592A40"/>
    <w:rsid w:val="0059522F"/>
    <w:rsid w:val="005A5377"/>
    <w:rsid w:val="005B7817"/>
    <w:rsid w:val="005C23D7"/>
    <w:rsid w:val="005C23F9"/>
    <w:rsid w:val="005C40EB"/>
    <w:rsid w:val="005D3013"/>
    <w:rsid w:val="005D73FC"/>
    <w:rsid w:val="005E2B9C"/>
    <w:rsid w:val="005E3332"/>
    <w:rsid w:val="005F6BC3"/>
    <w:rsid w:val="005F76B0"/>
    <w:rsid w:val="005F7745"/>
    <w:rsid w:val="00604429"/>
    <w:rsid w:val="006067B0"/>
    <w:rsid w:val="00606A8B"/>
    <w:rsid w:val="00611EBA"/>
    <w:rsid w:val="00614921"/>
    <w:rsid w:val="0062359F"/>
    <w:rsid w:val="00623BEA"/>
    <w:rsid w:val="006250DF"/>
    <w:rsid w:val="00630BBE"/>
    <w:rsid w:val="00640C87"/>
    <w:rsid w:val="006454BB"/>
    <w:rsid w:val="00651C89"/>
    <w:rsid w:val="00656284"/>
    <w:rsid w:val="00657CF4"/>
    <w:rsid w:val="00663B8D"/>
    <w:rsid w:val="006700F0"/>
    <w:rsid w:val="00671F37"/>
    <w:rsid w:val="0067345B"/>
    <w:rsid w:val="0067711E"/>
    <w:rsid w:val="00685035"/>
    <w:rsid w:val="00685770"/>
    <w:rsid w:val="006A395F"/>
    <w:rsid w:val="006A65E2"/>
    <w:rsid w:val="006B7005"/>
    <w:rsid w:val="006C099D"/>
    <w:rsid w:val="006C7E01"/>
    <w:rsid w:val="006E0935"/>
    <w:rsid w:val="006E353F"/>
    <w:rsid w:val="006E35AB"/>
    <w:rsid w:val="006F1A24"/>
    <w:rsid w:val="006F3399"/>
    <w:rsid w:val="007038A9"/>
    <w:rsid w:val="00704345"/>
    <w:rsid w:val="00722155"/>
    <w:rsid w:val="00731EA4"/>
    <w:rsid w:val="0073210F"/>
    <w:rsid w:val="00737C39"/>
    <w:rsid w:val="00737F19"/>
    <w:rsid w:val="00741E5A"/>
    <w:rsid w:val="007423A2"/>
    <w:rsid w:val="00744823"/>
    <w:rsid w:val="00772152"/>
    <w:rsid w:val="00773EB6"/>
    <w:rsid w:val="00782BF8"/>
    <w:rsid w:val="007849D9"/>
    <w:rsid w:val="007902CE"/>
    <w:rsid w:val="007A6531"/>
    <w:rsid w:val="007B2D29"/>
    <w:rsid w:val="007B379E"/>
    <w:rsid w:val="007B4DBF"/>
    <w:rsid w:val="007B612E"/>
    <w:rsid w:val="007B7E68"/>
    <w:rsid w:val="007C1911"/>
    <w:rsid w:val="007C5458"/>
    <w:rsid w:val="007E2DD6"/>
    <w:rsid w:val="007F1183"/>
    <w:rsid w:val="007F50D1"/>
    <w:rsid w:val="007F52D1"/>
    <w:rsid w:val="00806DCC"/>
    <w:rsid w:val="00815A49"/>
    <w:rsid w:val="00816D52"/>
    <w:rsid w:val="0082193E"/>
    <w:rsid w:val="00825C9B"/>
    <w:rsid w:val="00827DAD"/>
    <w:rsid w:val="00831048"/>
    <w:rsid w:val="00834272"/>
    <w:rsid w:val="00845017"/>
    <w:rsid w:val="00851A63"/>
    <w:rsid w:val="008625C1"/>
    <w:rsid w:val="008635C3"/>
    <w:rsid w:val="00877CD7"/>
    <w:rsid w:val="008806F9"/>
    <w:rsid w:val="008A57E3"/>
    <w:rsid w:val="008B5BF4"/>
    <w:rsid w:val="008C0CEE"/>
    <w:rsid w:val="008C1B18"/>
    <w:rsid w:val="008C2F88"/>
    <w:rsid w:val="008C6C3F"/>
    <w:rsid w:val="008D46EC"/>
    <w:rsid w:val="008E0E25"/>
    <w:rsid w:val="008E57CE"/>
    <w:rsid w:val="008E61A1"/>
    <w:rsid w:val="008F48AC"/>
    <w:rsid w:val="0091356C"/>
    <w:rsid w:val="00917EA3"/>
    <w:rsid w:val="00917EE0"/>
    <w:rsid w:val="00917F75"/>
    <w:rsid w:val="00921C89"/>
    <w:rsid w:val="00926966"/>
    <w:rsid w:val="00926D03"/>
    <w:rsid w:val="00927BC5"/>
    <w:rsid w:val="00934036"/>
    <w:rsid w:val="00934889"/>
    <w:rsid w:val="0094013B"/>
    <w:rsid w:val="00941A73"/>
    <w:rsid w:val="00943236"/>
    <w:rsid w:val="00947DCF"/>
    <w:rsid w:val="00954E7E"/>
    <w:rsid w:val="009554D9"/>
    <w:rsid w:val="009572F9"/>
    <w:rsid w:val="00960021"/>
    <w:rsid w:val="0097765A"/>
    <w:rsid w:val="00982484"/>
    <w:rsid w:val="0098366F"/>
    <w:rsid w:val="00983A03"/>
    <w:rsid w:val="00986063"/>
    <w:rsid w:val="00991F67"/>
    <w:rsid w:val="00992876"/>
    <w:rsid w:val="009A0DCE"/>
    <w:rsid w:val="009A22CD"/>
    <w:rsid w:val="009B35FD"/>
    <w:rsid w:val="009B6815"/>
    <w:rsid w:val="009C01CA"/>
    <w:rsid w:val="009C144B"/>
    <w:rsid w:val="009C6FD3"/>
    <w:rsid w:val="009D2967"/>
    <w:rsid w:val="009D3C2B"/>
    <w:rsid w:val="009E0F93"/>
    <w:rsid w:val="009F23CF"/>
    <w:rsid w:val="009F2AB1"/>
    <w:rsid w:val="009F3431"/>
    <w:rsid w:val="009F4FAF"/>
    <w:rsid w:val="009F68F1"/>
    <w:rsid w:val="00A0242D"/>
    <w:rsid w:val="00A17135"/>
    <w:rsid w:val="00A21A6F"/>
    <w:rsid w:val="00A254DE"/>
    <w:rsid w:val="00A26A62"/>
    <w:rsid w:val="00A35A9B"/>
    <w:rsid w:val="00A4070E"/>
    <w:rsid w:val="00A40CA0"/>
    <w:rsid w:val="00A464BA"/>
    <w:rsid w:val="00A504A7"/>
    <w:rsid w:val="00A53677"/>
    <w:rsid w:val="00A53BF2"/>
    <w:rsid w:val="00A73EFA"/>
    <w:rsid w:val="00A765E1"/>
    <w:rsid w:val="00A77A3B"/>
    <w:rsid w:val="00A77E48"/>
    <w:rsid w:val="00A97523"/>
    <w:rsid w:val="00AB5948"/>
    <w:rsid w:val="00AB73BF"/>
    <w:rsid w:val="00AD2D65"/>
    <w:rsid w:val="00AD3E3D"/>
    <w:rsid w:val="00AE36EC"/>
    <w:rsid w:val="00AF1688"/>
    <w:rsid w:val="00AF2DDF"/>
    <w:rsid w:val="00AF3776"/>
    <w:rsid w:val="00AF46E6"/>
    <w:rsid w:val="00AF5139"/>
    <w:rsid w:val="00B05A74"/>
    <w:rsid w:val="00B2797B"/>
    <w:rsid w:val="00B32B4D"/>
    <w:rsid w:val="00B379D7"/>
    <w:rsid w:val="00B4137E"/>
    <w:rsid w:val="00B53052"/>
    <w:rsid w:val="00B637AA"/>
    <w:rsid w:val="00B64D65"/>
    <w:rsid w:val="00B7592C"/>
    <w:rsid w:val="00B8071E"/>
    <w:rsid w:val="00B809D3"/>
    <w:rsid w:val="00B83110"/>
    <w:rsid w:val="00B84B66"/>
    <w:rsid w:val="00B85475"/>
    <w:rsid w:val="00B9090A"/>
    <w:rsid w:val="00B9153A"/>
    <w:rsid w:val="00B92196"/>
    <w:rsid w:val="00B9228D"/>
    <w:rsid w:val="00BA457D"/>
    <w:rsid w:val="00BA7E66"/>
    <w:rsid w:val="00BB1918"/>
    <w:rsid w:val="00BC09E2"/>
    <w:rsid w:val="00BC198C"/>
    <w:rsid w:val="00BC556C"/>
    <w:rsid w:val="00BD348C"/>
    <w:rsid w:val="00BD4684"/>
    <w:rsid w:val="00BD71B4"/>
    <w:rsid w:val="00BD7CF7"/>
    <w:rsid w:val="00BE08A7"/>
    <w:rsid w:val="00BE4391"/>
    <w:rsid w:val="00BF3E48"/>
    <w:rsid w:val="00C16288"/>
    <w:rsid w:val="00C166EC"/>
    <w:rsid w:val="00C17D1D"/>
    <w:rsid w:val="00C369DA"/>
    <w:rsid w:val="00C44A93"/>
    <w:rsid w:val="00C45923"/>
    <w:rsid w:val="00C5312C"/>
    <w:rsid w:val="00C543E7"/>
    <w:rsid w:val="00C61994"/>
    <w:rsid w:val="00C61D71"/>
    <w:rsid w:val="00C70225"/>
    <w:rsid w:val="00C72198"/>
    <w:rsid w:val="00C73C7D"/>
    <w:rsid w:val="00C75005"/>
    <w:rsid w:val="00C94063"/>
    <w:rsid w:val="00C94173"/>
    <w:rsid w:val="00C94685"/>
    <w:rsid w:val="00C970DF"/>
    <w:rsid w:val="00CA66B2"/>
    <w:rsid w:val="00CA7E71"/>
    <w:rsid w:val="00CB2673"/>
    <w:rsid w:val="00CB5723"/>
    <w:rsid w:val="00CB701D"/>
    <w:rsid w:val="00CC3F0E"/>
    <w:rsid w:val="00CD08C9"/>
    <w:rsid w:val="00CD1FE8"/>
    <w:rsid w:val="00CD38CD"/>
    <w:rsid w:val="00CD3E0C"/>
    <w:rsid w:val="00CD5565"/>
    <w:rsid w:val="00CD616C"/>
    <w:rsid w:val="00CE25EC"/>
    <w:rsid w:val="00CF7B4A"/>
    <w:rsid w:val="00D009F8"/>
    <w:rsid w:val="00D078DA"/>
    <w:rsid w:val="00D14995"/>
    <w:rsid w:val="00D2455C"/>
    <w:rsid w:val="00D25023"/>
    <w:rsid w:val="00D26E6F"/>
    <w:rsid w:val="00D27F8C"/>
    <w:rsid w:val="00D36691"/>
    <w:rsid w:val="00D430C5"/>
    <w:rsid w:val="00D56E3F"/>
    <w:rsid w:val="00D574E4"/>
    <w:rsid w:val="00D57969"/>
    <w:rsid w:val="00D60C16"/>
    <w:rsid w:val="00D62E42"/>
    <w:rsid w:val="00D748B8"/>
    <w:rsid w:val="00D772FB"/>
    <w:rsid w:val="00D81150"/>
    <w:rsid w:val="00DA1AA0"/>
    <w:rsid w:val="00DB4FA1"/>
    <w:rsid w:val="00DD73AE"/>
    <w:rsid w:val="00DE2D0B"/>
    <w:rsid w:val="00DE4A25"/>
    <w:rsid w:val="00DE4BEE"/>
    <w:rsid w:val="00DE5B3D"/>
    <w:rsid w:val="00DE7112"/>
    <w:rsid w:val="00DF19BE"/>
    <w:rsid w:val="00DF4A61"/>
    <w:rsid w:val="00DF7D4E"/>
    <w:rsid w:val="00E013FE"/>
    <w:rsid w:val="00E042E2"/>
    <w:rsid w:val="00E103FD"/>
    <w:rsid w:val="00E24D9A"/>
    <w:rsid w:val="00E27A11"/>
    <w:rsid w:val="00E30497"/>
    <w:rsid w:val="00E33BF4"/>
    <w:rsid w:val="00E358A2"/>
    <w:rsid w:val="00E35C9A"/>
    <w:rsid w:val="00E3771B"/>
    <w:rsid w:val="00E40979"/>
    <w:rsid w:val="00E40E00"/>
    <w:rsid w:val="00E43F26"/>
    <w:rsid w:val="00E52917"/>
    <w:rsid w:val="00E6378B"/>
    <w:rsid w:val="00E63EC3"/>
    <w:rsid w:val="00E65958"/>
    <w:rsid w:val="00E71E8A"/>
    <w:rsid w:val="00E84FE5"/>
    <w:rsid w:val="00E871E4"/>
    <w:rsid w:val="00E879FC"/>
    <w:rsid w:val="00EA2574"/>
    <w:rsid w:val="00EA2F1F"/>
    <w:rsid w:val="00EA3F2E"/>
    <w:rsid w:val="00EA486E"/>
    <w:rsid w:val="00EA55E2"/>
    <w:rsid w:val="00EA57EC"/>
    <w:rsid w:val="00EA756C"/>
    <w:rsid w:val="00EB120E"/>
    <w:rsid w:val="00EB46E2"/>
    <w:rsid w:val="00EC0045"/>
    <w:rsid w:val="00EC5F57"/>
    <w:rsid w:val="00ED452E"/>
    <w:rsid w:val="00EE1E90"/>
    <w:rsid w:val="00EF0DFD"/>
    <w:rsid w:val="00EF37A8"/>
    <w:rsid w:val="00EF531F"/>
    <w:rsid w:val="00EF6855"/>
    <w:rsid w:val="00F05FE8"/>
    <w:rsid w:val="00F13D87"/>
    <w:rsid w:val="00F149E5"/>
    <w:rsid w:val="00F15E33"/>
    <w:rsid w:val="00F17DA2"/>
    <w:rsid w:val="00F2288A"/>
    <w:rsid w:val="00F22EC0"/>
    <w:rsid w:val="00F31D34"/>
    <w:rsid w:val="00F342A1"/>
    <w:rsid w:val="00F37E97"/>
    <w:rsid w:val="00F44D36"/>
    <w:rsid w:val="00F46262"/>
    <w:rsid w:val="00F4795D"/>
    <w:rsid w:val="00F525CD"/>
    <w:rsid w:val="00F5286C"/>
    <w:rsid w:val="00F52E12"/>
    <w:rsid w:val="00F60DB2"/>
    <w:rsid w:val="00F8061E"/>
    <w:rsid w:val="00F819EF"/>
    <w:rsid w:val="00FA0F2E"/>
    <w:rsid w:val="00FA6C80"/>
    <w:rsid w:val="00FB3F2A"/>
    <w:rsid w:val="00FB5838"/>
    <w:rsid w:val="00FC4EFC"/>
    <w:rsid w:val="00FD0269"/>
    <w:rsid w:val="00FD72E3"/>
    <w:rsid w:val="00FE06FC"/>
    <w:rsid w:val="00FE4395"/>
    <w:rsid w:val="00FE677E"/>
    <w:rsid w:val="00FF0315"/>
    <w:rsid w:val="00FF2121"/>
    <w:rsid w:val="00FF75B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32295AD-41B6-4F10-84D4-3518D24177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3C7D"/>
    <w:rPr>
      <w:lang w:val="en-US"/>
    </w:rPr>
  </w:style>
  <w:style w:type="paragraph" w:styleId="Heading1">
    <w:name w:val="heading 1"/>
    <w:basedOn w:val="Normal"/>
    <w:next w:val="Normal"/>
    <w:link w:val="Heading1Char"/>
    <w:uiPriority w:val="9"/>
    <w:qFormat/>
    <w:rsid w:val="00FD026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uiPriority w:val="99"/>
    <w:semiHidden/>
    <w:unhideWhenUsed/>
    <w:rsid w:val="00C73C7D"/>
    <w:rPr>
      <w:rFonts w:ascii="Times New Roman" w:hAnsi="Times New Roman"/>
      <w:b w:val="0"/>
      <w:i w:val="0"/>
      <w:sz w:val="22"/>
    </w:rPr>
  </w:style>
  <w:style w:type="paragraph" w:styleId="NoSpacing">
    <w:name w:val="No Spacing"/>
    <w:uiPriority w:val="1"/>
    <w:qFormat/>
    <w:rsid w:val="00BE08A7"/>
    <w:pPr>
      <w:spacing w:after="0" w:line="240" w:lineRule="auto"/>
    </w:pPr>
  </w:style>
  <w:style w:type="paragraph" w:customStyle="1" w:styleId="scemplylineheader">
    <w:name w:val="sc_emplyline_header"/>
    <w:qFormat/>
    <w:rsid w:val="001C5DDA"/>
    <w:pPr>
      <w:widowControl w:val="0"/>
      <w:suppressLineNumbers/>
      <w:suppressAutoHyphens/>
      <w:spacing w:after="0" w:line="240" w:lineRule="auto"/>
      <w:jc w:val="both"/>
    </w:pPr>
    <w:rPr>
      <w:rFonts w:ascii="Times New Roman" w:hAnsi="Times New Roman"/>
      <w:lang w:val="en-US"/>
    </w:rPr>
  </w:style>
  <w:style w:type="paragraph" w:customStyle="1" w:styleId="scbillheader">
    <w:name w:val="sc_bill_header"/>
    <w:qFormat/>
    <w:rsid w:val="00410511"/>
    <w:pPr>
      <w:widowControl w:val="0"/>
      <w:suppressLineNumbers/>
      <w:suppressAutoHyphens/>
      <w:spacing w:after="0" w:line="240" w:lineRule="auto"/>
      <w:jc w:val="center"/>
    </w:pPr>
    <w:rPr>
      <w:rFonts w:ascii="Times New Roman" w:hAnsi="Times New Roman"/>
      <w:b/>
      <w:caps/>
      <w:sz w:val="30"/>
      <w:lang w:val="en-US"/>
    </w:rPr>
  </w:style>
  <w:style w:type="paragraph" w:customStyle="1" w:styleId="scbilltitle">
    <w:name w:val="sc_bill_title"/>
    <w:qFormat/>
    <w:rsid w:val="00076837"/>
    <w:pPr>
      <w:widowControl w:val="0"/>
      <w:suppressLineNumbers/>
      <w:suppressAutoHyphens/>
      <w:spacing w:after="0" w:line="240" w:lineRule="auto"/>
      <w:jc w:val="both"/>
    </w:pPr>
    <w:rPr>
      <w:rFonts w:ascii="Times New Roman" w:hAnsi="Times New Roman"/>
      <w:caps/>
      <w:lang w:val="en-US"/>
    </w:rPr>
  </w:style>
  <w:style w:type="paragraph" w:customStyle="1" w:styleId="scactenactingwords">
    <w:name w:val="sc_act_enacting_words"/>
    <w:qFormat/>
    <w:rsid w:val="00F2288A"/>
    <w:pPr>
      <w:widowControl w:val="0"/>
      <w:suppressLineNumbers/>
      <w:suppressAutoHyphens/>
      <w:spacing w:after="0" w:line="360" w:lineRule="auto"/>
      <w:jc w:val="both"/>
    </w:pPr>
    <w:rPr>
      <w:rFonts w:ascii="Times New Roman" w:hAnsi="Times New Roman"/>
      <w:lang w:val="en-US"/>
    </w:rPr>
  </w:style>
  <w:style w:type="paragraph" w:customStyle="1" w:styleId="sccodifiedsection">
    <w:name w:val="sc_codified_section"/>
    <w:qFormat/>
    <w:rsid w:val="0045022B"/>
    <w:pPr>
      <w:widowControl w:val="0"/>
      <w:suppressLineNumbers/>
      <w:tabs>
        <w:tab w:val="left" w:pos="216"/>
        <w:tab w:val="left" w:pos="432"/>
        <w:tab w:val="left" w:pos="648"/>
        <w:tab w:val="left" w:pos="864"/>
        <w:tab w:val="left" w:pos="1080"/>
        <w:tab w:val="left" w:pos="1296"/>
      </w:tabs>
      <w:suppressAutoHyphens/>
      <w:spacing w:after="0" w:line="360" w:lineRule="auto"/>
      <w:jc w:val="both"/>
    </w:pPr>
    <w:rPr>
      <w:rFonts w:ascii="Times New Roman" w:hAnsi="Times New Roman"/>
      <w:lang w:val="en-US"/>
    </w:rPr>
  </w:style>
  <w:style w:type="paragraph" w:customStyle="1" w:styleId="scactnewcodesection">
    <w:name w:val="sc_act_new_code_section"/>
    <w:qFormat/>
    <w:rsid w:val="002F0B60"/>
    <w:pPr>
      <w:widowControl w:val="0"/>
      <w:suppressLineNumbers/>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s>
      <w:suppressAutoHyphens/>
      <w:spacing w:after="0" w:line="360" w:lineRule="auto"/>
      <w:jc w:val="both"/>
    </w:pPr>
    <w:rPr>
      <w:rFonts w:ascii="Times New Roman" w:hAnsi="Times New Roman"/>
      <w:lang w:val="en-US"/>
    </w:rPr>
  </w:style>
  <w:style w:type="character" w:styleId="PlaceholderText">
    <w:name w:val="Placeholder Text"/>
    <w:basedOn w:val="DefaultParagraphFont"/>
    <w:uiPriority w:val="99"/>
    <w:semiHidden/>
    <w:rsid w:val="002C3463"/>
    <w:rPr>
      <w:color w:val="808080"/>
    </w:rPr>
  </w:style>
  <w:style w:type="paragraph" w:customStyle="1" w:styleId="scdirectionallanguage">
    <w:name w:val="sc_directional_language"/>
    <w:qFormat/>
    <w:rsid w:val="001C5DDA"/>
    <w:pPr>
      <w:widowControl w:val="0"/>
      <w:suppressLineNumbers/>
      <w:tabs>
        <w:tab w:val="left" w:pos="216"/>
        <w:tab w:val="left" w:pos="432"/>
        <w:tab w:val="left" w:pos="648"/>
        <w:tab w:val="left" w:pos="864"/>
        <w:tab w:val="left" w:pos="1080"/>
        <w:tab w:val="left" w:pos="1296"/>
      </w:tabs>
      <w:suppressAutoHyphens/>
      <w:spacing w:after="0" w:line="360" w:lineRule="auto"/>
      <w:jc w:val="both"/>
    </w:pPr>
    <w:rPr>
      <w:rFonts w:ascii="Times New Roman" w:hAnsi="Times New Roman"/>
      <w:lang w:val="en-US"/>
    </w:rPr>
  </w:style>
  <w:style w:type="paragraph" w:customStyle="1" w:styleId="scactnoncodifiedsection">
    <w:name w:val="sc_act_non_codified_section"/>
    <w:qFormat/>
    <w:rsid w:val="00464317"/>
    <w:pPr>
      <w:widowControl w:val="0"/>
      <w:suppressLineNumbers/>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s>
      <w:suppressAutoHyphens/>
      <w:spacing w:after="0" w:line="360" w:lineRule="auto"/>
      <w:jc w:val="both"/>
    </w:pPr>
    <w:rPr>
      <w:rFonts w:ascii="Times New Roman" w:hAnsi="Times New Roman"/>
      <w:lang w:val="en-US"/>
    </w:rPr>
  </w:style>
  <w:style w:type="paragraph" w:customStyle="1" w:styleId="scemptyline">
    <w:name w:val="sc_empty_line"/>
    <w:qFormat/>
    <w:rsid w:val="001C5DDA"/>
    <w:pPr>
      <w:widowControl w:val="0"/>
      <w:suppressLineNumbers/>
      <w:suppressAutoHyphens/>
      <w:spacing w:after="0" w:line="360" w:lineRule="auto"/>
      <w:jc w:val="both"/>
    </w:pPr>
    <w:rPr>
      <w:rFonts w:ascii="Times New Roman" w:hAnsi="Times New Roman"/>
      <w:lang w:val="en-US"/>
    </w:rPr>
  </w:style>
  <w:style w:type="paragraph" w:customStyle="1" w:styleId="schousefrontjacketheaderline1">
    <w:name w:val="sc_house_front_jacketheader_line1"/>
    <w:qFormat/>
    <w:rsid w:val="00074A4F"/>
    <w:pPr>
      <w:widowControl w:val="0"/>
      <w:suppressLineNumbers/>
      <w:suppressAutoHyphens/>
      <w:spacing w:after="0" w:line="240" w:lineRule="auto"/>
      <w:jc w:val="center"/>
    </w:pPr>
    <w:rPr>
      <w:rFonts w:ascii="Times New Roman" w:hAnsi="Times New Roman"/>
      <w:b/>
      <w:sz w:val="24"/>
      <w:lang w:val="en-US"/>
    </w:rPr>
  </w:style>
  <w:style w:type="paragraph" w:customStyle="1" w:styleId="schousefrontjacketheaderline2">
    <w:name w:val="sc_house_front_jacketheader_line2"/>
    <w:qFormat/>
    <w:rsid w:val="001F313F"/>
    <w:pPr>
      <w:widowControl w:val="0"/>
      <w:suppressLineNumbers/>
      <w:suppressAutoHyphens/>
      <w:jc w:val="center"/>
    </w:pPr>
    <w:rPr>
      <w:rFonts w:ascii="Times New Roman" w:hAnsi="Times New Roman"/>
      <w:sz w:val="20"/>
      <w:lang w:val="en-US"/>
    </w:rPr>
  </w:style>
  <w:style w:type="paragraph" w:customStyle="1" w:styleId="scjacketsponsors">
    <w:name w:val="sc_jacket_sponsors"/>
    <w:qFormat/>
    <w:rsid w:val="00592A40"/>
    <w:pPr>
      <w:widowControl w:val="0"/>
      <w:suppressLineNumbers/>
      <w:suppressAutoHyphens/>
      <w:spacing w:after="0" w:line="240" w:lineRule="auto"/>
    </w:pPr>
    <w:rPr>
      <w:rFonts w:ascii="Times New Roman" w:hAnsi="Times New Roman"/>
      <w:b/>
      <w:lang w:val="en-US"/>
    </w:rPr>
  </w:style>
  <w:style w:type="paragraph" w:customStyle="1" w:styleId="scbillheaderjacket">
    <w:name w:val="sc_bill_header_jacket"/>
    <w:qFormat/>
    <w:rsid w:val="008E57CE"/>
    <w:pPr>
      <w:widowControl w:val="0"/>
      <w:suppressLineNumbers/>
      <w:suppressAutoHyphens/>
      <w:spacing w:after="0" w:line="240" w:lineRule="auto"/>
      <w:jc w:val="center"/>
    </w:pPr>
    <w:rPr>
      <w:rFonts w:ascii="Times New Roman" w:hAnsi="Times New Roman"/>
      <w:b/>
      <w:caps/>
      <w:sz w:val="30"/>
      <w:lang w:val="en-US"/>
    </w:rPr>
  </w:style>
  <w:style w:type="paragraph" w:customStyle="1" w:styleId="scjackettitle">
    <w:name w:val="sc_jacket_title"/>
    <w:qFormat/>
    <w:rsid w:val="00834272"/>
    <w:pPr>
      <w:widowControl w:val="0"/>
      <w:suppressLineNumbers/>
      <w:suppressAutoHyphens/>
      <w:spacing w:after="0" w:line="240" w:lineRule="auto"/>
      <w:jc w:val="both"/>
    </w:pPr>
    <w:rPr>
      <w:rFonts w:ascii="Times New Roman" w:hAnsi="Times New Roman"/>
      <w:b/>
      <w:caps/>
      <w:lang w:val="en-US"/>
    </w:rPr>
  </w:style>
  <w:style w:type="paragraph" w:customStyle="1" w:styleId="schousebackjacketemptylines">
    <w:name w:val="sc_house_back_jacket_empty_lines"/>
    <w:qFormat/>
    <w:rsid w:val="001164F9"/>
    <w:pPr>
      <w:widowControl w:val="0"/>
      <w:suppressLineNumbers/>
      <w:suppressAutoHyphens/>
      <w:spacing w:after="0" w:line="240" w:lineRule="auto"/>
    </w:pPr>
    <w:rPr>
      <w:rFonts w:ascii="Times New Roman" w:hAnsi="Times New Roman"/>
      <w:lang w:val="en-US"/>
    </w:rPr>
  </w:style>
  <w:style w:type="paragraph" w:customStyle="1" w:styleId="schousebackjacketline1">
    <w:name w:val="sc_house_back_jacket_line1"/>
    <w:qFormat/>
    <w:rsid w:val="009B35FD"/>
    <w:pPr>
      <w:widowControl w:val="0"/>
      <w:suppressLineNumbers/>
      <w:suppressAutoHyphens/>
      <w:spacing w:after="0" w:line="240" w:lineRule="auto"/>
      <w:jc w:val="center"/>
    </w:pPr>
    <w:rPr>
      <w:rFonts w:ascii="Times New Roman" w:hAnsi="Times New Roman"/>
      <w:b/>
      <w:caps/>
      <w:sz w:val="24"/>
      <w:lang w:val="en-US"/>
    </w:rPr>
  </w:style>
  <w:style w:type="paragraph" w:customStyle="1" w:styleId="schousebackjacketemptyline2">
    <w:name w:val="sc_house_back_jacket_empty_line2"/>
    <w:qFormat/>
    <w:rsid w:val="00F4795D"/>
    <w:pPr>
      <w:widowControl w:val="0"/>
      <w:suppressLineNumbers/>
      <w:suppressAutoHyphens/>
      <w:spacing w:after="0" w:line="240" w:lineRule="auto"/>
      <w:jc w:val="center"/>
    </w:pPr>
    <w:rPr>
      <w:rFonts w:ascii="Times New Roman" w:hAnsi="Times New Roman"/>
      <w:b/>
      <w:caps/>
      <w:sz w:val="24"/>
      <w:lang w:val="en-US"/>
    </w:rPr>
  </w:style>
  <w:style w:type="paragraph" w:customStyle="1" w:styleId="schousebackjacketline2">
    <w:name w:val="sc_house_back_jacket_line2"/>
    <w:qFormat/>
    <w:rsid w:val="00473583"/>
    <w:pPr>
      <w:widowControl w:val="0"/>
      <w:suppressLineNumbers/>
      <w:suppressAutoHyphens/>
      <w:spacing w:after="0" w:line="240" w:lineRule="auto"/>
      <w:jc w:val="center"/>
    </w:pPr>
    <w:rPr>
      <w:rFonts w:ascii="Times New Roman" w:hAnsi="Times New Roman"/>
      <w:b/>
      <w:sz w:val="16"/>
      <w:lang w:val="en-US"/>
    </w:rPr>
  </w:style>
  <w:style w:type="paragraph" w:customStyle="1" w:styleId="schousejacketdirector">
    <w:name w:val="sc_house_jacket_director"/>
    <w:qFormat/>
    <w:rsid w:val="00640C87"/>
    <w:pPr>
      <w:widowControl w:val="0"/>
      <w:suppressLineNumbers/>
      <w:suppressAutoHyphens/>
      <w:spacing w:after="0" w:line="240" w:lineRule="auto"/>
      <w:jc w:val="center"/>
    </w:pPr>
    <w:rPr>
      <w:rFonts w:ascii="Times New Roman" w:hAnsi="Times New Roman"/>
      <w:caps/>
      <w:sz w:val="18"/>
      <w:lang w:val="en-US"/>
    </w:rPr>
  </w:style>
  <w:style w:type="paragraph" w:customStyle="1" w:styleId="schousebackjacketattybilltype">
    <w:name w:val="sc_house_back_jacket_atty_billtype"/>
    <w:qFormat/>
    <w:rsid w:val="00B8071E"/>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ind w:left="216"/>
    </w:pPr>
    <w:rPr>
      <w:rFonts w:ascii="Times New Roman" w:hAnsi="Times New Roman"/>
      <w:sz w:val="24"/>
      <w:lang w:val="en-US"/>
    </w:rPr>
  </w:style>
  <w:style w:type="paragraph" w:customStyle="1" w:styleId="schousebackjacketproofreadline">
    <w:name w:val="sc_house_back_jacket_proofread_line"/>
    <w:qFormat/>
    <w:rsid w:val="007F1183"/>
    <w:pPr>
      <w:widowControl w:val="0"/>
      <w:suppressLineNumbers/>
      <w:tabs>
        <w:tab w:val="left" w:pos="4500"/>
      </w:tabs>
      <w:suppressAutoHyphens/>
      <w:spacing w:after="0" w:line="240" w:lineRule="auto"/>
      <w:ind w:left="648"/>
    </w:pPr>
    <w:rPr>
      <w:rFonts w:ascii="Times New Roman" w:hAnsi="Times New Roman"/>
      <w:sz w:val="24"/>
      <w:lang w:val="en-US"/>
    </w:rPr>
  </w:style>
  <w:style w:type="paragraph" w:customStyle="1" w:styleId="schouseclippage">
    <w:name w:val="sc_house_clip_page"/>
    <w:qFormat/>
    <w:rsid w:val="00AF1688"/>
    <w:pPr>
      <w:widowControl w:val="0"/>
      <w:suppressLineNumbers/>
      <w:suppressAutoHyphens/>
      <w:spacing w:after="0" w:line="240" w:lineRule="auto"/>
    </w:pPr>
    <w:rPr>
      <w:rFonts w:ascii="Times New Roman" w:hAnsi="Times New Roman"/>
      <w:lang w:val="en-US"/>
    </w:rPr>
  </w:style>
  <w:style w:type="paragraph" w:customStyle="1" w:styleId="scclippagedocpath">
    <w:name w:val="sc_clip_page_doc_path"/>
    <w:qFormat/>
    <w:rsid w:val="00BD4684"/>
    <w:pPr>
      <w:widowControl w:val="0"/>
      <w:suppressLineNumbers/>
      <w:suppressAutoHyphens/>
      <w:spacing w:after="0" w:line="240" w:lineRule="auto"/>
    </w:pPr>
    <w:rPr>
      <w:rFonts w:ascii="Times New Roman" w:hAnsi="Times New Roman"/>
      <w:sz w:val="20"/>
      <w:lang w:val="en-US"/>
    </w:rPr>
  </w:style>
  <w:style w:type="character" w:customStyle="1" w:styleId="scclippageDocName">
    <w:name w:val="sc_clip_page_Doc_Name"/>
    <w:uiPriority w:val="1"/>
    <w:qFormat/>
    <w:rsid w:val="0098366F"/>
    <w:rPr>
      <w:rFonts w:ascii="Times New Roman" w:hAnsi="Times New Roman"/>
      <w:color w:val="auto"/>
      <w:sz w:val="22"/>
    </w:rPr>
  </w:style>
  <w:style w:type="paragraph" w:customStyle="1" w:styleId="scclippagebillheader">
    <w:name w:val="sc_clip_page_bill_header"/>
    <w:qFormat/>
    <w:rsid w:val="00E65958"/>
    <w:pPr>
      <w:widowControl w:val="0"/>
      <w:suppressLineNumbers/>
      <w:suppressAutoHyphens/>
      <w:spacing w:after="0" w:line="240" w:lineRule="auto"/>
      <w:jc w:val="center"/>
    </w:pPr>
    <w:rPr>
      <w:rFonts w:ascii="Times New Roman" w:hAnsi="Times New Roman"/>
      <w:b/>
      <w:caps/>
      <w:sz w:val="30"/>
      <w:lang w:val="en-US"/>
    </w:rPr>
  </w:style>
  <w:style w:type="paragraph" w:customStyle="1" w:styleId="scclippagetitle">
    <w:name w:val="sc_clip_page_title"/>
    <w:qFormat/>
    <w:rsid w:val="00F149E5"/>
    <w:pPr>
      <w:widowControl w:val="0"/>
      <w:suppressLineNumbers/>
      <w:suppressAutoHyphens/>
      <w:spacing w:after="0" w:line="240" w:lineRule="auto"/>
      <w:jc w:val="both"/>
    </w:pPr>
    <w:rPr>
      <w:rFonts w:ascii="Times New Roman" w:hAnsi="Times New Roman"/>
      <w:caps/>
      <w:lang w:val="en-US"/>
    </w:rPr>
  </w:style>
  <w:style w:type="paragraph" w:customStyle="1" w:styleId="scactcodifiedsection">
    <w:name w:val="sc_act_codified_section"/>
    <w:qFormat/>
    <w:rsid w:val="00F2288A"/>
    <w:pPr>
      <w:widowControl w:val="0"/>
      <w:suppressLineNumbers/>
      <w:tabs>
        <w:tab w:val="left" w:pos="216"/>
        <w:tab w:val="left" w:pos="432"/>
        <w:tab w:val="left" w:pos="648"/>
        <w:tab w:val="left" w:pos="864"/>
        <w:tab w:val="left" w:pos="1080"/>
        <w:tab w:val="left" w:pos="1296"/>
      </w:tabs>
      <w:suppressAutoHyphens/>
      <w:spacing w:after="0" w:line="360" w:lineRule="auto"/>
      <w:jc w:val="both"/>
    </w:pPr>
    <w:rPr>
      <w:rFonts w:ascii="Times New Roman" w:hAnsi="Times New Roman"/>
      <w:lang w:val="en-US"/>
    </w:rPr>
  </w:style>
  <w:style w:type="paragraph" w:styleId="Header">
    <w:name w:val="header"/>
    <w:basedOn w:val="Normal"/>
    <w:link w:val="HeaderChar"/>
    <w:uiPriority w:val="99"/>
    <w:unhideWhenUsed/>
    <w:rsid w:val="0010329A"/>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329A"/>
  </w:style>
  <w:style w:type="paragraph" w:styleId="Footer">
    <w:name w:val="footer"/>
    <w:basedOn w:val="Normal"/>
    <w:link w:val="FooterChar"/>
    <w:uiPriority w:val="99"/>
    <w:unhideWhenUsed/>
    <w:rsid w:val="0010329A"/>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329A"/>
  </w:style>
  <w:style w:type="paragraph" w:styleId="ListParagraph">
    <w:name w:val="List Paragraph"/>
    <w:basedOn w:val="Normal"/>
    <w:uiPriority w:val="34"/>
    <w:qFormat/>
    <w:rsid w:val="001F331D"/>
    <w:pPr>
      <w:ind w:left="720"/>
      <w:contextualSpacing/>
    </w:pPr>
  </w:style>
  <w:style w:type="paragraph" w:customStyle="1" w:styleId="scbillfooter">
    <w:name w:val="sc_bill_footer"/>
    <w:qFormat/>
    <w:rsid w:val="008E57CE"/>
    <w:pPr>
      <w:widowControl w:val="0"/>
      <w:suppressLineNumbers/>
      <w:tabs>
        <w:tab w:val="center" w:pos="4320"/>
        <w:tab w:val="right" w:pos="8784"/>
      </w:tabs>
      <w:suppressAutoHyphens/>
      <w:spacing w:after="0" w:line="240" w:lineRule="auto"/>
      <w:jc w:val="both"/>
    </w:pPr>
    <w:rPr>
      <w:rFonts w:ascii="Times New Roman" w:hAnsi="Times New Roman"/>
      <w:lang w:val="en-US"/>
    </w:rPr>
  </w:style>
  <w:style w:type="table" w:styleId="TableGrid">
    <w:name w:val="Table Grid"/>
    <w:basedOn w:val="TableNormal"/>
    <w:uiPriority w:val="39"/>
    <w:rsid w:val="00DA1A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ctables">
    <w:name w:val="sc_tables"/>
    <w:basedOn w:val="TableNormal"/>
    <w:uiPriority w:val="99"/>
    <w:rsid w:val="008E57CE"/>
    <w:pPr>
      <w:widowControl w:val="0"/>
      <w:suppressLineNumbers/>
      <w:suppressAutoHyphens/>
      <w:spacing w:after="0" w:line="240" w:lineRule="auto"/>
    </w:pPr>
    <w:rPr>
      <w:rFonts w:ascii="Times New Roman" w:hAnsi="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cdraftheader">
    <w:name w:val="sc_draft_header"/>
    <w:qFormat/>
    <w:rsid w:val="001C5DDA"/>
    <w:pPr>
      <w:widowControl w:val="0"/>
      <w:suppressLineNumbers/>
      <w:suppressAutoHyphens/>
      <w:spacing w:after="0" w:line="240" w:lineRule="auto"/>
    </w:pPr>
    <w:rPr>
      <w:rFonts w:ascii="Times New Roman" w:hAnsi="Times New Roman"/>
      <w:lang w:val="en-US"/>
    </w:rPr>
  </w:style>
  <w:style w:type="paragraph" w:customStyle="1" w:styleId="scsenateclippage">
    <w:name w:val="sc_senate_clip_page"/>
    <w:qFormat/>
    <w:rsid w:val="000E3D2C"/>
    <w:pPr>
      <w:widowControl w:val="0"/>
      <w:suppressLineNumbers/>
      <w:tabs>
        <w:tab w:val="left" w:pos="144"/>
        <w:tab w:val="left" w:pos="360"/>
        <w:tab w:val="left" w:pos="576"/>
        <w:tab w:val="left" w:pos="792"/>
        <w:tab w:val="left" w:pos="1008"/>
        <w:tab w:val="left" w:pos="1224"/>
      </w:tabs>
      <w:suppressAutoHyphens/>
      <w:spacing w:after="0" w:line="240" w:lineRule="auto"/>
      <w:jc w:val="both"/>
    </w:pPr>
    <w:rPr>
      <w:rFonts w:ascii="Times New Roman" w:hAnsi="Times New Roman"/>
      <w:lang w:val="en-US"/>
    </w:rPr>
  </w:style>
  <w:style w:type="character" w:customStyle="1" w:styleId="scsenateclippagepath">
    <w:name w:val="sc_senate_clip_page_path"/>
    <w:uiPriority w:val="1"/>
    <w:qFormat/>
    <w:rsid w:val="009C144B"/>
    <w:rPr>
      <w:rFonts w:ascii="Times New Roman" w:hAnsi="Times New Roman"/>
      <w:caps/>
      <w:smallCaps w:val="0"/>
      <w:sz w:val="22"/>
    </w:rPr>
  </w:style>
  <w:style w:type="paragraph" w:customStyle="1" w:styleId="scbillsenatebackjacket">
    <w:name w:val="sc_bill_senate_back_jacket"/>
    <w:qFormat/>
    <w:rsid w:val="00C61994"/>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ind w:left="216"/>
    </w:pPr>
    <w:rPr>
      <w:rFonts w:ascii="Times New Roman" w:hAnsi="Times New Roman"/>
      <w:b/>
      <w:sz w:val="24"/>
      <w:lang w:val="en-US"/>
    </w:rPr>
  </w:style>
  <w:style w:type="paragraph" w:customStyle="1" w:styleId="scbillsenatebackjacketproofreadline">
    <w:name w:val="sc_bill_senate_back_jacket_proofread_line"/>
    <w:qFormat/>
    <w:rsid w:val="00C61994"/>
    <w:pPr>
      <w:widowControl w:val="0"/>
      <w:suppressLineNumbers/>
      <w:suppressAutoHyphens/>
      <w:spacing w:after="0" w:line="240" w:lineRule="auto"/>
      <w:ind w:left="648"/>
    </w:pPr>
    <w:rPr>
      <w:rFonts w:ascii="Times New Roman" w:hAnsi="Times New Roman"/>
      <w:b/>
      <w:sz w:val="24"/>
      <w:lang w:val="en-US"/>
    </w:rPr>
  </w:style>
  <w:style w:type="paragraph" w:customStyle="1" w:styleId="scactheader1">
    <w:name w:val="sc_act_header1"/>
    <w:qFormat/>
    <w:rsid w:val="002D3926"/>
    <w:pPr>
      <w:widowControl w:val="0"/>
      <w:suppressLineNumbers/>
      <w:suppressAutoHyphens/>
      <w:spacing w:line="240" w:lineRule="auto"/>
      <w:jc w:val="both"/>
    </w:pPr>
    <w:rPr>
      <w:rFonts w:ascii="Times New Roman" w:hAnsi="Times New Roman"/>
      <w:caps/>
      <w:color w:val="000000" w:themeColor="text1"/>
      <w:lang w:val="en-US"/>
    </w:rPr>
  </w:style>
  <w:style w:type="paragraph" w:customStyle="1" w:styleId="scactheader2">
    <w:name w:val="sc_act_header2"/>
    <w:qFormat/>
    <w:rsid w:val="002D3926"/>
    <w:pPr>
      <w:widowControl w:val="0"/>
      <w:suppressLineNumbers/>
      <w:suppressAutoHyphens/>
      <w:spacing w:after="0" w:line="240" w:lineRule="auto"/>
      <w:ind w:left="1526"/>
      <w:jc w:val="both"/>
    </w:pPr>
    <w:rPr>
      <w:rFonts w:ascii="Times New Roman" w:hAnsi="Times New Roman"/>
      <w:color w:val="000000" w:themeColor="text1"/>
      <w:lang w:val="en-US"/>
    </w:rPr>
  </w:style>
  <w:style w:type="paragraph" w:customStyle="1" w:styleId="scactheader3">
    <w:name w:val="sc_act_header3"/>
    <w:qFormat/>
    <w:rsid w:val="002D3926"/>
    <w:pPr>
      <w:widowControl w:val="0"/>
      <w:suppressLineNumbers/>
      <w:suppressAutoHyphens/>
      <w:spacing w:after="0" w:line="240" w:lineRule="auto"/>
    </w:pPr>
    <w:rPr>
      <w:rFonts w:ascii="Times New Roman" w:hAnsi="Times New Roman"/>
      <w:color w:val="000000" w:themeColor="text1"/>
      <w:lang w:val="en-US"/>
    </w:rPr>
  </w:style>
  <w:style w:type="paragraph" w:customStyle="1" w:styleId="scactheader4">
    <w:name w:val="sc_act_header4"/>
    <w:qFormat/>
    <w:rsid w:val="002D3926"/>
    <w:pPr>
      <w:widowControl w:val="0"/>
      <w:suppressLineNumbers/>
      <w:suppressAutoHyphens/>
      <w:spacing w:after="0" w:line="240" w:lineRule="auto"/>
      <w:jc w:val="center"/>
    </w:pPr>
    <w:rPr>
      <w:rFonts w:ascii="Times New Roman" w:hAnsi="Times New Roman"/>
      <w:b/>
      <w:caps/>
      <w:sz w:val="36"/>
      <w:lang w:val="en-US"/>
    </w:rPr>
  </w:style>
  <w:style w:type="paragraph" w:customStyle="1" w:styleId="scacttitle">
    <w:name w:val="sc_act_title"/>
    <w:qFormat/>
    <w:rsid w:val="00960021"/>
    <w:pPr>
      <w:widowControl w:val="0"/>
      <w:suppressLineNumbers/>
      <w:tabs>
        <w:tab w:val="left" w:pos="2104"/>
      </w:tabs>
      <w:suppressAutoHyphens/>
      <w:spacing w:after="0" w:line="240" w:lineRule="auto"/>
      <w:jc w:val="both"/>
    </w:pPr>
    <w:rPr>
      <w:rFonts w:ascii="Times New Roman" w:hAnsi="Times New Roman"/>
      <w:b/>
      <w:caps/>
      <w:lang w:val="en-US"/>
    </w:rPr>
  </w:style>
  <w:style w:type="paragraph" w:customStyle="1" w:styleId="scactcatchline">
    <w:name w:val="sc_act_catchline"/>
    <w:qFormat/>
    <w:rsid w:val="00F2288A"/>
    <w:pPr>
      <w:widowControl w:val="0"/>
      <w:suppressLineNumbers/>
      <w:suppressAutoHyphens/>
      <w:spacing w:after="0" w:line="360" w:lineRule="auto"/>
      <w:jc w:val="both"/>
    </w:pPr>
    <w:rPr>
      <w:rFonts w:ascii="Times New Roman" w:hAnsi="Times New Roman"/>
      <w:b/>
      <w:lang w:val="en-US"/>
    </w:rPr>
  </w:style>
  <w:style w:type="paragraph" w:customStyle="1" w:styleId="scactendxx">
    <w:name w:val="sc_act_end_xx"/>
    <w:qFormat/>
    <w:rsid w:val="00F2288A"/>
    <w:pPr>
      <w:widowControl w:val="0"/>
      <w:suppressLineNumbers/>
      <w:suppressAutoHyphens/>
      <w:spacing w:after="0" w:line="240" w:lineRule="auto"/>
      <w:jc w:val="center"/>
    </w:pPr>
    <w:rPr>
      <w:rFonts w:ascii="Times New Roman" w:hAnsi="Times New Roman"/>
      <w:lang w:val="en-US"/>
    </w:rPr>
  </w:style>
  <w:style w:type="paragraph" w:customStyle="1" w:styleId="scactchamber">
    <w:name w:val="sc_act_chamber"/>
    <w:qFormat/>
    <w:rsid w:val="00F2288A"/>
    <w:pPr>
      <w:widowControl w:val="0"/>
      <w:suppressLineNumbers/>
      <w:suppressAutoHyphens/>
      <w:spacing w:after="0" w:line="240" w:lineRule="auto"/>
    </w:pPr>
    <w:rPr>
      <w:rFonts w:ascii="Times New Roman" w:hAnsi="Times New Roman"/>
      <w:lang w:val="en-US"/>
    </w:rPr>
  </w:style>
  <w:style w:type="paragraph" w:customStyle="1" w:styleId="scactsignatureline">
    <w:name w:val="sc_act_signature_line"/>
    <w:qFormat/>
    <w:rsid w:val="000E41AC"/>
    <w:pPr>
      <w:widowControl w:val="0"/>
      <w:suppressLineNumbers/>
      <w:tabs>
        <w:tab w:val="left" w:pos="1440"/>
        <w:tab w:val="left" w:pos="1800"/>
        <w:tab w:val="left" w:pos="2880"/>
      </w:tabs>
      <w:suppressAutoHyphens/>
      <w:spacing w:after="0" w:line="240" w:lineRule="auto"/>
      <w:jc w:val="center"/>
    </w:pPr>
    <w:rPr>
      <w:rFonts w:ascii="Times New Roman" w:hAnsi="Times New Roman"/>
      <w:lang w:val="en-US"/>
    </w:rPr>
  </w:style>
  <w:style w:type="paragraph" w:customStyle="1" w:styleId="scactsignaturetitle">
    <w:name w:val="sc_act_signature_title"/>
    <w:qFormat/>
    <w:rsid w:val="00656284"/>
    <w:pPr>
      <w:widowControl w:val="0"/>
      <w:suppressLineNumbers/>
      <w:tabs>
        <w:tab w:val="left" w:pos="1440"/>
        <w:tab w:val="left" w:pos="1800"/>
        <w:tab w:val="left" w:pos="2880"/>
      </w:tabs>
      <w:suppressAutoHyphens/>
      <w:spacing w:after="0" w:line="240" w:lineRule="auto"/>
      <w:jc w:val="center"/>
    </w:pPr>
    <w:rPr>
      <w:rFonts w:ascii="Times New Roman" w:hAnsi="Times New Roman"/>
      <w:i/>
      <w:lang w:val="en-US"/>
    </w:rPr>
  </w:style>
  <w:style w:type="paragraph" w:customStyle="1" w:styleId="scactemptyline">
    <w:name w:val="sc_act_empty_line"/>
    <w:qFormat/>
    <w:rsid w:val="00F2288A"/>
    <w:pPr>
      <w:widowControl w:val="0"/>
      <w:suppressLineNumbers/>
      <w:suppressAutoHyphens/>
      <w:spacing w:after="0" w:line="240" w:lineRule="auto"/>
      <w:jc w:val="both"/>
    </w:pPr>
    <w:rPr>
      <w:rFonts w:ascii="Times New Roman" w:hAnsi="Times New Roman"/>
      <w:lang w:val="en-US"/>
    </w:rPr>
  </w:style>
  <w:style w:type="paragraph" w:customStyle="1" w:styleId="scactwhereasclause">
    <w:name w:val="sc_act_whereas_clause"/>
    <w:qFormat/>
    <w:rsid w:val="00016D20"/>
    <w:pPr>
      <w:widowControl w:val="0"/>
      <w:suppressLineNumbers/>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360" w:lineRule="auto"/>
      <w:jc w:val="both"/>
    </w:pPr>
    <w:rPr>
      <w:rFonts w:ascii="Times New Roman" w:eastAsiaTheme="majorEastAsia" w:hAnsi="Times New Roman" w:cstheme="majorBidi"/>
      <w:szCs w:val="32"/>
      <w:lang w:val="en-US"/>
    </w:rPr>
  </w:style>
  <w:style w:type="paragraph" w:customStyle="1" w:styleId="scactdirectionallanguage">
    <w:name w:val="sc_act_directional_language"/>
    <w:qFormat/>
    <w:rsid w:val="006F1A24"/>
    <w:pPr>
      <w:widowControl w:val="0"/>
      <w:suppressLineNumbers/>
      <w:tabs>
        <w:tab w:val="left" w:pos="216"/>
        <w:tab w:val="left" w:pos="432"/>
        <w:tab w:val="left" w:pos="648"/>
        <w:tab w:val="left" w:pos="864"/>
        <w:tab w:val="left" w:pos="1080"/>
        <w:tab w:val="left" w:pos="1296"/>
      </w:tabs>
      <w:suppressAutoHyphens/>
      <w:spacing w:after="0" w:line="360" w:lineRule="auto"/>
      <w:jc w:val="both"/>
    </w:pPr>
    <w:rPr>
      <w:rFonts w:ascii="Times New Roman" w:hAnsi="Times New Roman"/>
      <w:lang w:val="en-US"/>
    </w:rPr>
  </w:style>
  <w:style w:type="paragraph" w:customStyle="1" w:styleId="scactgovernortitle">
    <w:name w:val="sc_act_governor_title"/>
    <w:qFormat/>
    <w:rsid w:val="002D3926"/>
    <w:pPr>
      <w:widowControl w:val="0"/>
      <w:suppressLineNumbers/>
      <w:tabs>
        <w:tab w:val="left" w:pos="1440"/>
        <w:tab w:val="left" w:pos="1797"/>
        <w:tab w:val="left" w:pos="2880"/>
      </w:tabs>
      <w:suppressAutoHyphens/>
      <w:spacing w:after="0" w:line="240" w:lineRule="auto"/>
      <w:jc w:val="center"/>
    </w:pPr>
    <w:rPr>
      <w:rFonts w:ascii="Times New Roman" w:hAnsi="Times New Roman"/>
      <w:i/>
      <w:lang w:val="en-US"/>
    </w:rPr>
  </w:style>
  <w:style w:type="paragraph" w:customStyle="1" w:styleId="scactgovernorline">
    <w:name w:val="sc_act_governor_line"/>
    <w:next w:val="scactgovernortitle"/>
    <w:qFormat/>
    <w:rsid w:val="00F2288A"/>
    <w:pPr>
      <w:widowControl w:val="0"/>
      <w:suppressLineNumbers/>
      <w:tabs>
        <w:tab w:val="left" w:pos="1440"/>
        <w:tab w:val="left" w:pos="1797"/>
        <w:tab w:val="left" w:pos="2880"/>
      </w:tabs>
      <w:suppressAutoHyphens/>
      <w:spacing w:after="0" w:line="240" w:lineRule="auto"/>
      <w:jc w:val="center"/>
    </w:pPr>
    <w:rPr>
      <w:rFonts w:ascii="Times New Roman" w:hAnsi="Times New Roman"/>
      <w:lang w:val="en-US"/>
    </w:rPr>
  </w:style>
  <w:style w:type="paragraph" w:customStyle="1" w:styleId="scbillendxx">
    <w:name w:val="sc_bill_end_xx"/>
    <w:qFormat/>
    <w:rsid w:val="008E57CE"/>
    <w:pPr>
      <w:widowControl w:val="0"/>
      <w:suppressLineNumbers/>
      <w:suppressAutoHyphens/>
      <w:spacing w:after="0" w:line="240" w:lineRule="auto"/>
      <w:jc w:val="center"/>
    </w:pPr>
    <w:rPr>
      <w:rFonts w:ascii="Times New Roman" w:hAnsi="Times New Roman"/>
      <w:lang w:val="en-US"/>
    </w:rPr>
  </w:style>
  <w:style w:type="paragraph" w:customStyle="1" w:styleId="scbillwhereasclause">
    <w:name w:val="sc_bill_whereas_clause"/>
    <w:qFormat/>
    <w:rsid w:val="0045022B"/>
    <w:pPr>
      <w:widowControl w:val="0"/>
      <w:suppressLineNumbers/>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360" w:lineRule="auto"/>
      <w:jc w:val="both"/>
    </w:pPr>
    <w:rPr>
      <w:rFonts w:ascii="Times New Roman" w:eastAsiaTheme="majorEastAsia" w:hAnsi="Times New Roman" w:cstheme="majorBidi"/>
      <w:szCs w:val="32"/>
      <w:lang w:val="en-US"/>
    </w:rPr>
  </w:style>
  <w:style w:type="paragraph" w:customStyle="1" w:styleId="scenactingwords">
    <w:name w:val="sc_enacting_words"/>
    <w:qFormat/>
    <w:rsid w:val="001C5DDA"/>
    <w:pPr>
      <w:widowControl w:val="0"/>
      <w:suppressLineNumbers/>
      <w:suppressAutoHyphens/>
      <w:spacing w:after="0" w:line="360" w:lineRule="auto"/>
      <w:jc w:val="both"/>
    </w:pPr>
    <w:rPr>
      <w:rFonts w:ascii="Times New Roman" w:hAnsi="Times New Roman"/>
      <w:lang w:val="en-US"/>
    </w:rPr>
  </w:style>
  <w:style w:type="paragraph" w:customStyle="1" w:styleId="scjrblanksection">
    <w:name w:val="sc_jr_blank_section"/>
    <w:qFormat/>
    <w:rsid w:val="001C5DDA"/>
    <w:pPr>
      <w:widowControl w:val="0"/>
      <w:suppressLineNumbers/>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360" w:lineRule="auto"/>
      <w:jc w:val="both"/>
    </w:pPr>
    <w:rPr>
      <w:rFonts w:ascii="Times New Roman" w:hAnsi="Times New Roman"/>
      <w:lang w:val="en-US"/>
    </w:rPr>
  </w:style>
  <w:style w:type="paragraph" w:customStyle="1" w:styleId="scjremptyline">
    <w:name w:val="sc_jr_empty_line"/>
    <w:qFormat/>
    <w:rsid w:val="001C5DDA"/>
    <w:pPr>
      <w:widowControl w:val="0"/>
      <w:suppressLineNumbers/>
      <w:suppressAutoHyphens/>
      <w:spacing w:after="0" w:line="240" w:lineRule="auto"/>
    </w:pPr>
    <w:rPr>
      <w:rFonts w:ascii="Times New Roman" w:eastAsiaTheme="majorEastAsia" w:hAnsi="Times New Roman" w:cstheme="majorBidi"/>
      <w:szCs w:val="32"/>
      <w:lang w:val="en-US"/>
    </w:rPr>
  </w:style>
  <w:style w:type="paragraph" w:customStyle="1" w:styleId="scjrlistlevel1">
    <w:name w:val="sc_jr_list_level_1"/>
    <w:qFormat/>
    <w:rsid w:val="00C61994"/>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360" w:lineRule="auto"/>
      <w:ind w:firstLine="216"/>
      <w:jc w:val="both"/>
    </w:pPr>
    <w:rPr>
      <w:rFonts w:ascii="Times New Roman" w:hAnsi="Times New Roman"/>
      <w:lang w:val="en-US"/>
    </w:rPr>
  </w:style>
  <w:style w:type="paragraph" w:customStyle="1" w:styleId="scjrlistlevel2">
    <w:name w:val="sc_jr_list_level_2"/>
    <w:qFormat/>
    <w:rsid w:val="00C6199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pacing w:after="0" w:line="360" w:lineRule="auto"/>
      <w:ind w:firstLine="432"/>
    </w:pPr>
    <w:rPr>
      <w:rFonts w:ascii="Times New Roman" w:hAnsi="Times New Roman"/>
      <w:lang w:val="en-US"/>
    </w:rPr>
  </w:style>
  <w:style w:type="paragraph" w:customStyle="1" w:styleId="scnewcodesection">
    <w:name w:val="sc_new_code_section"/>
    <w:qFormat/>
    <w:rsid w:val="00552EA3"/>
    <w:pPr>
      <w:widowControl w:val="0"/>
      <w:suppressLineNumbers/>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s>
      <w:suppressAutoHyphens/>
      <w:spacing w:after="0" w:line="360" w:lineRule="auto"/>
      <w:jc w:val="both"/>
    </w:pPr>
    <w:rPr>
      <w:rFonts w:ascii="Times New Roman" w:hAnsi="Times New Roman"/>
      <w:lang w:val="en-US"/>
    </w:rPr>
  </w:style>
  <w:style w:type="paragraph" w:customStyle="1" w:styleId="scnewcodesectionnextsection">
    <w:name w:val="sc_new_code_section_next_section"/>
    <w:qFormat/>
    <w:rsid w:val="00552EA3"/>
    <w:pPr>
      <w:widowControl w:val="0"/>
      <w:suppressLineNumbers/>
      <w:suppressAutoHyphens/>
      <w:spacing w:after="0" w:line="360" w:lineRule="auto"/>
      <w:jc w:val="both"/>
    </w:pPr>
    <w:rPr>
      <w:rFonts w:ascii="Times New Roman" w:hAnsi="Times New Roman"/>
      <w:lang w:val="en-US"/>
    </w:rPr>
  </w:style>
  <w:style w:type="paragraph" w:customStyle="1" w:styleId="scnoncodifiedsection">
    <w:name w:val="sc_non_codified_section"/>
    <w:qFormat/>
    <w:rsid w:val="00552EA3"/>
    <w:pPr>
      <w:widowControl w:val="0"/>
      <w:suppressLineNumbers/>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s>
      <w:suppressAutoHyphens/>
      <w:spacing w:after="0" w:line="360" w:lineRule="auto"/>
      <w:jc w:val="both"/>
    </w:pPr>
    <w:rPr>
      <w:rFonts w:ascii="Times New Roman" w:hAnsi="Times New Roman"/>
      <w:lang w:val="en-US"/>
    </w:rPr>
  </w:style>
  <w:style w:type="character" w:customStyle="1" w:styleId="scSECTIONS">
    <w:name w:val="sc_SECTIONS"/>
    <w:uiPriority w:val="1"/>
    <w:qFormat/>
    <w:rsid w:val="00C61994"/>
    <w:rPr>
      <w:rFonts w:ascii="Times New Roman" w:hAnsi="Times New Roman"/>
      <w:b w:val="0"/>
      <w:i w:val="0"/>
      <w:caps/>
      <w:smallCaps w:val="0"/>
      <w:color w:val="auto"/>
      <w:sz w:val="22"/>
    </w:rPr>
  </w:style>
  <w:style w:type="paragraph" w:customStyle="1" w:styleId="sctablecodifiedsection">
    <w:name w:val="sc_table_codified_section"/>
    <w:qFormat/>
    <w:rsid w:val="00E71E8A"/>
    <w:pPr>
      <w:widowControl w:val="0"/>
      <w:suppressAutoHyphens/>
      <w:spacing w:after="0" w:line="360" w:lineRule="auto"/>
    </w:pPr>
    <w:rPr>
      <w:rFonts w:ascii="Times New Roman" w:hAnsi="Times New Roman"/>
      <w:lang w:val="en-US"/>
    </w:rPr>
  </w:style>
  <w:style w:type="paragraph" w:customStyle="1" w:styleId="sctableln">
    <w:name w:val="sc_table_ln"/>
    <w:qFormat/>
    <w:rsid w:val="00D430C5"/>
    <w:pPr>
      <w:widowControl w:val="0"/>
      <w:suppressAutoHyphens/>
      <w:spacing w:after="0" w:line="360" w:lineRule="auto"/>
      <w:jc w:val="right"/>
    </w:pPr>
    <w:rPr>
      <w:rFonts w:ascii="Times New Roman" w:hAnsi="Times New Roman"/>
      <w:lang w:val="en-US"/>
    </w:rPr>
  </w:style>
  <w:style w:type="paragraph" w:customStyle="1" w:styleId="sctablenoncodifiedsection">
    <w:name w:val="sc_table_non_codified_section"/>
    <w:qFormat/>
    <w:rsid w:val="00E71E8A"/>
    <w:pPr>
      <w:widowControl w:val="0"/>
      <w:suppressAutoHyphens/>
      <w:spacing w:after="0" w:line="360" w:lineRule="auto"/>
    </w:pPr>
    <w:rPr>
      <w:rFonts w:ascii="Times New Roman" w:hAnsi="Times New Roman"/>
      <w:lang w:val="en-US"/>
    </w:rPr>
  </w:style>
  <w:style w:type="paragraph" w:customStyle="1" w:styleId="scemptylineheader">
    <w:name w:val="sc_emptyline_header"/>
    <w:qFormat/>
    <w:rsid w:val="008E57CE"/>
    <w:pPr>
      <w:widowControl w:val="0"/>
      <w:suppressAutoHyphens/>
      <w:spacing w:after="0" w:line="240" w:lineRule="auto"/>
      <w:jc w:val="both"/>
    </w:pPr>
    <w:rPr>
      <w:rFonts w:ascii="Times New Roman" w:hAnsi="Times New Roman"/>
      <w:lang w:val="en-US"/>
    </w:rPr>
  </w:style>
  <w:style w:type="character" w:customStyle="1" w:styleId="scinsert">
    <w:name w:val="sc_insert"/>
    <w:uiPriority w:val="1"/>
    <w:qFormat/>
    <w:rsid w:val="008E57CE"/>
    <w:rPr>
      <w:caps w:val="0"/>
      <w:smallCaps w:val="0"/>
      <w:strike w:val="0"/>
      <w:dstrike w:val="0"/>
      <w:vanish w:val="0"/>
      <w:u w:val="single"/>
      <w:vertAlign w:val="baseline"/>
    </w:rPr>
  </w:style>
  <w:style w:type="character" w:customStyle="1" w:styleId="scstrike">
    <w:name w:val="sc_strike"/>
    <w:uiPriority w:val="1"/>
    <w:qFormat/>
    <w:rsid w:val="00E71E8A"/>
    <w:rPr>
      <w:strike/>
      <w:dstrike w:val="0"/>
    </w:rPr>
  </w:style>
  <w:style w:type="character" w:customStyle="1" w:styleId="scstrikebluenoncodified">
    <w:name w:val="sc_strike_blue_non_codified"/>
    <w:uiPriority w:val="1"/>
    <w:qFormat/>
    <w:rsid w:val="00E71E8A"/>
    <w:rPr>
      <w:strike/>
      <w:dstrike w:val="0"/>
      <w:color w:val="0070C0"/>
      <w:lang w:val="en-US"/>
    </w:rPr>
  </w:style>
  <w:style w:type="character" w:customStyle="1" w:styleId="scstrikerednoncodified">
    <w:name w:val="sc_strike_red_non_codified"/>
    <w:uiPriority w:val="1"/>
    <w:qFormat/>
    <w:rsid w:val="00E71E8A"/>
    <w:rPr>
      <w:strike/>
      <w:dstrike w:val="0"/>
      <w:color w:val="FF0000"/>
    </w:rPr>
  </w:style>
  <w:style w:type="character" w:customStyle="1" w:styleId="scstrikeblue">
    <w:name w:val="sc_strike_blue"/>
    <w:uiPriority w:val="1"/>
    <w:qFormat/>
    <w:rsid w:val="00E71E8A"/>
    <w:rPr>
      <w:strike/>
      <w:dstrike w:val="0"/>
      <w:color w:val="0070C0"/>
    </w:rPr>
  </w:style>
  <w:style w:type="character" w:customStyle="1" w:styleId="scstrikered">
    <w:name w:val="sc_strike_red"/>
    <w:uiPriority w:val="1"/>
    <w:qFormat/>
    <w:rsid w:val="00E71E8A"/>
    <w:rPr>
      <w:strike/>
      <w:dstrike w:val="0"/>
      <w:color w:val="FF0000"/>
    </w:rPr>
  </w:style>
  <w:style w:type="paragraph" w:customStyle="1" w:styleId="scbillsiglines">
    <w:name w:val="sc_bill_sig_lines"/>
    <w:qFormat/>
    <w:rsid w:val="00BA457D"/>
    <w:pPr>
      <w:widowControl w:val="0"/>
      <w:tabs>
        <w:tab w:val="left" w:pos="216"/>
        <w:tab w:val="left" w:pos="4536"/>
        <w:tab w:val="left" w:pos="4752"/>
      </w:tabs>
      <w:suppressAutoHyphens/>
      <w:spacing w:after="0" w:line="360" w:lineRule="auto"/>
      <w:jc w:val="both"/>
    </w:pPr>
    <w:rPr>
      <w:rFonts w:ascii="Times New Roman" w:hAnsi="Times New Roman"/>
      <w:lang w:val="en-US"/>
    </w:rPr>
  </w:style>
  <w:style w:type="table" w:customStyle="1" w:styleId="scactbackjacket">
    <w:name w:val="sc_act_back_jacket"/>
    <w:basedOn w:val="TableNormal"/>
    <w:uiPriority w:val="99"/>
    <w:rsid w:val="00011E92"/>
    <w:pPr>
      <w:widowControl w:val="0"/>
      <w:suppressLineNumbers/>
      <w:suppressAutoHyphens/>
      <w:spacing w:after="0" w:line="240" w:lineRule="auto"/>
    </w:pPr>
    <w:rPr>
      <w:rFonts w:ascii="Times New Roman" w:hAnsi="Times New Roman"/>
    </w:rPr>
    <w:tblPr>
      <w:tblBorders>
        <w:top w:val="thinThickThinSmallGap" w:sz="18" w:space="0" w:color="auto"/>
        <w:left w:val="thinThickThinSmallGap" w:sz="18" w:space="0" w:color="auto"/>
        <w:bottom w:val="thinThickThinSmallGap" w:sz="18" w:space="0" w:color="auto"/>
        <w:right w:val="thinThickThinSmallGap" w:sz="18" w:space="0" w:color="auto"/>
        <w:insideH w:val="thinThickThinSmallGap" w:sz="18" w:space="0" w:color="auto"/>
        <w:insideV w:val="thinThickThinSmallGap" w:sz="18" w:space="0" w:color="auto"/>
      </w:tblBorders>
    </w:tblPr>
  </w:style>
  <w:style w:type="paragraph" w:customStyle="1" w:styleId="scactbackjacketlc">
    <w:name w:val="sc_act_back_jacket_lc"/>
    <w:qFormat/>
    <w:rsid w:val="00011E92"/>
    <w:pPr>
      <w:widowControl w:val="0"/>
      <w:suppressLineNumbers/>
      <w:suppressAutoHyphens/>
      <w:spacing w:after="0" w:line="240" w:lineRule="auto"/>
      <w:jc w:val="center"/>
    </w:pPr>
    <w:rPr>
      <w:rFonts w:ascii="Times New Roman" w:hAnsi="Times New Roman"/>
      <w:b/>
      <w:caps/>
      <w:sz w:val="24"/>
    </w:rPr>
  </w:style>
  <w:style w:type="paragraph" w:customStyle="1" w:styleId="scactbackjacketemptyline">
    <w:name w:val="sc_act_back_jacket_empty_line"/>
    <w:qFormat/>
    <w:rsid w:val="00011E92"/>
    <w:pPr>
      <w:widowControl w:val="0"/>
      <w:suppressLineNumbers/>
      <w:suppressAutoHyphens/>
      <w:spacing w:after="0" w:line="240" w:lineRule="auto"/>
    </w:pPr>
    <w:rPr>
      <w:rFonts w:ascii="Times New Roman" w:hAnsi="Times New Roman"/>
      <w:b/>
      <w:sz w:val="24"/>
    </w:rPr>
  </w:style>
  <w:style w:type="paragraph" w:customStyle="1" w:styleId="scactbackjacketdirector">
    <w:name w:val="sc_act_back_jacket_director"/>
    <w:qFormat/>
    <w:rsid w:val="00011E92"/>
    <w:pPr>
      <w:widowControl w:val="0"/>
      <w:suppressLineNumbers/>
      <w:suppressAutoHyphens/>
      <w:spacing w:after="0" w:line="240" w:lineRule="auto"/>
      <w:jc w:val="center"/>
    </w:pPr>
    <w:rPr>
      <w:rFonts w:ascii="Times New Roman" w:hAnsi="Times New Roman"/>
      <w:b/>
      <w:sz w:val="24"/>
    </w:rPr>
  </w:style>
  <w:style w:type="paragraph" w:customStyle="1" w:styleId="scactbackjacketinfo">
    <w:name w:val="sc_act_back_jacket_info"/>
    <w:qFormat/>
    <w:rsid w:val="00011E92"/>
    <w:pPr>
      <w:widowControl w:val="0"/>
      <w:suppressLineNumbers/>
      <w:tabs>
        <w:tab w:val="left" w:pos="446"/>
      </w:tabs>
      <w:suppressAutoHyphens/>
      <w:spacing w:after="0" w:line="240" w:lineRule="auto"/>
    </w:pPr>
    <w:rPr>
      <w:rFonts w:ascii="Times New Roman" w:hAnsi="Times New Roman"/>
      <w:b/>
      <w:sz w:val="24"/>
    </w:rPr>
  </w:style>
  <w:style w:type="paragraph" w:customStyle="1" w:styleId="scactbackjacketpath">
    <w:name w:val="sc_act_back_jacket_path"/>
    <w:qFormat/>
    <w:rsid w:val="00011E92"/>
    <w:pPr>
      <w:widowControl w:val="0"/>
      <w:suppressLineNumbers/>
      <w:tabs>
        <w:tab w:val="left" w:pos="446"/>
      </w:tabs>
      <w:suppressAutoHyphens/>
      <w:spacing w:after="0" w:line="240" w:lineRule="auto"/>
    </w:pPr>
    <w:rPr>
      <w:rFonts w:ascii="Times New Roman" w:hAnsi="Times New Roman"/>
      <w:b/>
      <w:sz w:val="20"/>
    </w:rPr>
  </w:style>
  <w:style w:type="paragraph" w:customStyle="1" w:styleId="scactbackjacketbilltype">
    <w:name w:val="sc_act_back_jacket_billtype"/>
    <w:qFormat/>
    <w:rsid w:val="00011E92"/>
    <w:pPr>
      <w:widowControl w:val="0"/>
      <w:suppressLineNumbers/>
      <w:tabs>
        <w:tab w:val="left" w:pos="446"/>
      </w:tabs>
      <w:suppressAutoHyphens/>
      <w:spacing w:after="0" w:line="240" w:lineRule="auto"/>
    </w:pPr>
    <w:rPr>
      <w:rFonts w:ascii="Times New Roman" w:hAnsi="Times New Roman"/>
      <w:b/>
    </w:rPr>
  </w:style>
  <w:style w:type="paragraph" w:customStyle="1" w:styleId="scactclippage">
    <w:name w:val="sc_act_clip_page"/>
    <w:qFormat/>
    <w:rsid w:val="00011E92"/>
    <w:pPr>
      <w:widowControl w:val="0"/>
      <w:suppressLineNumbers/>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240" w:lineRule="auto"/>
    </w:pPr>
    <w:rPr>
      <w:rFonts w:ascii="Times New Roman" w:hAnsi="Times New Roman"/>
    </w:rPr>
  </w:style>
  <w:style w:type="paragraph" w:customStyle="1" w:styleId="scactclippageinfo">
    <w:name w:val="sc_act_clip_page_info"/>
    <w:qFormat/>
    <w:rsid w:val="00011E92"/>
    <w:pPr>
      <w:widowControl w:val="0"/>
      <w:suppressLineNumbers/>
      <w:tabs>
        <w:tab w:val="center" w:pos="4320"/>
        <w:tab w:val="right" w:pos="9072"/>
      </w:tabs>
      <w:suppressAutoHyphens/>
      <w:spacing w:after="0" w:line="240" w:lineRule="auto"/>
    </w:pPr>
    <w:rPr>
      <w:rFonts w:ascii="Times New Roman" w:hAnsi="Times New Roman"/>
    </w:rPr>
  </w:style>
  <w:style w:type="paragraph" w:customStyle="1" w:styleId="scactbackjacketline">
    <w:name w:val="sc_act_back_jacket_line"/>
    <w:qFormat/>
    <w:rsid w:val="00011E92"/>
    <w:pPr>
      <w:widowControl w:val="0"/>
      <w:suppressLineNumbers/>
      <w:suppressAutoHyphens/>
      <w:spacing w:after="0" w:line="240" w:lineRule="auto"/>
      <w:jc w:val="center"/>
    </w:pPr>
    <w:rPr>
      <w:rFonts w:ascii="Times New Roman" w:hAnsi="Times New Roman"/>
      <w:b/>
      <w:sz w:val="16"/>
    </w:rPr>
  </w:style>
  <w:style w:type="character" w:customStyle="1" w:styleId="scstatewidecheck">
    <w:name w:val="sc_statewide_check"/>
    <w:uiPriority w:val="1"/>
    <w:qFormat/>
    <w:rsid w:val="00011E92"/>
    <w:rPr>
      <w:noProof/>
    </w:rPr>
  </w:style>
  <w:style w:type="character" w:customStyle="1" w:styleId="sclocalcheck">
    <w:name w:val="sc_local_check"/>
    <w:uiPriority w:val="1"/>
    <w:qFormat/>
    <w:rsid w:val="00011E92"/>
    <w:rPr>
      <w:noProof/>
    </w:rPr>
  </w:style>
  <w:style w:type="character" w:customStyle="1" w:styleId="sctempcheck">
    <w:name w:val="sc_temp_check"/>
    <w:uiPriority w:val="1"/>
    <w:qFormat/>
    <w:rsid w:val="00011E92"/>
    <w:rPr>
      <w:noProof/>
    </w:rPr>
  </w:style>
  <w:style w:type="character" w:customStyle="1" w:styleId="Heading1Char">
    <w:name w:val="Heading 1 Char"/>
    <w:basedOn w:val="DefaultParagraphFont"/>
    <w:link w:val="Heading1"/>
    <w:uiPriority w:val="9"/>
    <w:rsid w:val="00FD0269"/>
    <w:rPr>
      <w:rFonts w:asciiTheme="majorHAnsi" w:eastAsiaTheme="majorEastAsia" w:hAnsiTheme="majorHAnsi" w:cstheme="majorBidi"/>
      <w:color w:val="2F5496" w:themeColor="accent1" w:themeShade="BF"/>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0193">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file:///h:\sj\20260218.docx" TargetMode="External" Id="rId13" /><Relationship Type="http://schemas.openxmlformats.org/officeDocument/2006/relationships/hyperlink" Target="file:///h:\hj\20260226.docx" TargetMode="External" Id="rId18" /><Relationship Type="http://schemas.openxmlformats.org/officeDocument/2006/relationships/hyperlink" Target="file:///h:\sj\20260514.docx" TargetMode="External" Id="rId26" /><Relationship Type="http://schemas.openxmlformats.org/officeDocument/2006/relationships/customXml" Target="../customXml/item3.xml" Id="rId3" /><Relationship Type="http://schemas.openxmlformats.org/officeDocument/2006/relationships/hyperlink" Target="file:///h:\hj\20260512.docx" TargetMode="External" Id="rId21" /><Relationship Type="http://schemas.openxmlformats.org/officeDocument/2006/relationships/footer" Target="footer1.xml" Id="rId34" /><Relationship Type="http://schemas.openxmlformats.org/officeDocument/2006/relationships/settings" Target="settings.xml" Id="rId7" /><Relationship Type="http://schemas.openxmlformats.org/officeDocument/2006/relationships/hyperlink" Target="file:///h:\sj\20250305.docx" TargetMode="External" Id="rId12" /><Relationship Type="http://schemas.openxmlformats.org/officeDocument/2006/relationships/hyperlink" Target="file:///h:\sj\20260225.docx" TargetMode="External" Id="rId17" /><Relationship Type="http://schemas.openxmlformats.org/officeDocument/2006/relationships/hyperlink" Target="file:///h:\hj\20260514.docx" TargetMode="External" Id="rId25" /><Relationship Type="http://schemas.openxmlformats.org/officeDocument/2006/relationships/hyperlink" Target="https://www.scstatehouse.gov/sess126_2025-2026/prever/420_20260513.docx" TargetMode="External" Id="rId33" /><Relationship Type="http://schemas.openxmlformats.org/officeDocument/2006/relationships/customXml" Target="../customXml/item2.xml" Id="rId2" /><Relationship Type="http://schemas.openxmlformats.org/officeDocument/2006/relationships/hyperlink" Target="file:///h:\sj\20260224.docx" TargetMode="External" Id="rId16" /><Relationship Type="http://schemas.openxmlformats.org/officeDocument/2006/relationships/hyperlink" Target="file:///h:\hj\20260506.docx" TargetMode="External" Id="rId20" /><Relationship Type="http://schemas.openxmlformats.org/officeDocument/2006/relationships/hyperlink" Target="https://www.scstatehouse.gov/sess126_2025-2026/prever/420_20260218.docx" TargetMode="External" Id="rId29"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file:///h:\sj\20250305.docx" TargetMode="External" Id="rId11" /><Relationship Type="http://schemas.openxmlformats.org/officeDocument/2006/relationships/hyperlink" Target="file:///h:\hj\20260513.docx" TargetMode="External" Id="rId24" /><Relationship Type="http://schemas.openxmlformats.org/officeDocument/2006/relationships/hyperlink" Target="https://www.scstatehouse.gov/sess126_2025-2026/prever/420_20260506.docx" TargetMode="External" Id="rId32" /><Relationship Type="http://schemas.openxmlformats.org/officeDocument/2006/relationships/theme" Target="theme/theme1.xml" Id="rId37" /><Relationship Type="http://schemas.openxmlformats.org/officeDocument/2006/relationships/numbering" Target="numbering.xml" Id="rId5" /><Relationship Type="http://schemas.openxmlformats.org/officeDocument/2006/relationships/hyperlink" Target="file:///h:\sj\20260224.docx" TargetMode="External" Id="rId15" /><Relationship Type="http://schemas.openxmlformats.org/officeDocument/2006/relationships/hyperlink" Target="file:///h:\hj\20260513.docx" TargetMode="External" Id="rId23" /><Relationship Type="http://schemas.openxmlformats.org/officeDocument/2006/relationships/hyperlink" Target="https://www.scstatehouse.gov/sess126_2025-2026/prever/420_20250305.docx" TargetMode="External" Id="rId28" /><Relationship Type="http://schemas.openxmlformats.org/officeDocument/2006/relationships/fontTable" Target="fontTable.xml" Id="rId36" /><Relationship Type="http://schemas.openxmlformats.org/officeDocument/2006/relationships/endnotes" Target="endnotes.xml" Id="rId10" /><Relationship Type="http://schemas.openxmlformats.org/officeDocument/2006/relationships/hyperlink" Target="file:///h:\hj\20260226.docx" TargetMode="External" Id="rId19" /><Relationship Type="http://schemas.openxmlformats.org/officeDocument/2006/relationships/hyperlink" Target="https://www.scstatehouse.gov/sess126_2025-2026/prever/420_20260224.docx" TargetMode="External" Id="rId31"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file:///h:\sj\20260224.docx" TargetMode="External" Id="rId14" /><Relationship Type="http://schemas.openxmlformats.org/officeDocument/2006/relationships/hyperlink" Target="file:///h:\hj\20260513.docx" TargetMode="External" Id="rId22" /><Relationship Type="http://schemas.openxmlformats.org/officeDocument/2006/relationships/hyperlink" Target="https://www.scstatehouse.gov/billsearch.php?billnumbers=420&amp;session=126&amp;summary=B" TargetMode="External" Id="rId27" /><Relationship Type="http://schemas.openxmlformats.org/officeDocument/2006/relationships/hyperlink" Target="https://www.scstatehouse.gov/sess126_2025-2026/prever/420_20260223.docx" TargetMode="External" Id="rId30" /><Relationship Type="http://schemas.openxmlformats.org/officeDocument/2006/relationships/footer" Target="footer2.xml" Id="rId35" /><Relationship Type="http://schemas.openxmlformats.org/officeDocument/2006/relationships/hyperlink" Target="https://www.scstatehouse.gov/billsearch.php?billnumbers=420&amp;session=126&amp;summary=B" TargetMode="External" Id="R038b3ab1963e4283" /><Relationship Type="http://schemas.openxmlformats.org/officeDocument/2006/relationships/hyperlink" Target="https://www.scstatehouse.gov/sess126_2025-2026/prever/420_20250305.docx" TargetMode="External" Id="Rf9d6c7f1e5124a49" /><Relationship Type="http://schemas.openxmlformats.org/officeDocument/2006/relationships/hyperlink" Target="https://www.scstatehouse.gov/sess126_2025-2026/prever/420_20260218.docx" TargetMode="External" Id="R85a8b35a39484dbe" /><Relationship Type="http://schemas.openxmlformats.org/officeDocument/2006/relationships/hyperlink" Target="https://www.scstatehouse.gov/sess126_2025-2026/prever/420_20260223.docx" TargetMode="External" Id="R319daa1677e148a0" /><Relationship Type="http://schemas.openxmlformats.org/officeDocument/2006/relationships/hyperlink" Target="https://www.scstatehouse.gov/sess126_2025-2026/prever/420_20260224.docx" TargetMode="External" Id="Rfc8c26d0e8c849c4" /><Relationship Type="http://schemas.openxmlformats.org/officeDocument/2006/relationships/hyperlink" Target="https://www.scstatehouse.gov/sess126_2025-2026/prever/420_20260506.docx" TargetMode="External" Id="R866aa613ad3b4e38" /><Relationship Type="http://schemas.openxmlformats.org/officeDocument/2006/relationships/hyperlink" Target="https://www.scstatehouse.gov/sess126_2025-2026/prever/420_20260513.docx" TargetMode="External" Id="Rc40e9dcc403b4d5c" /><Relationship Type="http://schemas.openxmlformats.org/officeDocument/2006/relationships/hyperlink" Target="h:\sj\20250305.docx" TargetMode="External" Id="R9bbdd8e8ef894581" /><Relationship Type="http://schemas.openxmlformats.org/officeDocument/2006/relationships/hyperlink" Target="h:\sj\20250305.docx" TargetMode="External" Id="R03ec95dd77db4717" /><Relationship Type="http://schemas.openxmlformats.org/officeDocument/2006/relationships/hyperlink" Target="h:\sj\20260218.docx" TargetMode="External" Id="Rc0b6fa4f110c4ba6" /><Relationship Type="http://schemas.openxmlformats.org/officeDocument/2006/relationships/hyperlink" Target="h:\sj\20260224.docx" TargetMode="External" Id="Rf9dbe3257f21452a" /><Relationship Type="http://schemas.openxmlformats.org/officeDocument/2006/relationships/hyperlink" Target="h:\sj\20260224.docx" TargetMode="External" Id="Rb6a67fe6c50e49bf" /><Relationship Type="http://schemas.openxmlformats.org/officeDocument/2006/relationships/hyperlink" Target="h:\sj\20260224.docx" TargetMode="External" Id="Re9590ad9826e4302" /><Relationship Type="http://schemas.openxmlformats.org/officeDocument/2006/relationships/hyperlink" Target="h:\sj\20260225.docx" TargetMode="External" Id="R05a84bda935745f4" /><Relationship Type="http://schemas.openxmlformats.org/officeDocument/2006/relationships/hyperlink" Target="h:\hj\20260226.docx" TargetMode="External" Id="R3b9dc1d5c525420f" /><Relationship Type="http://schemas.openxmlformats.org/officeDocument/2006/relationships/hyperlink" Target="h:\hj\20260226.docx" TargetMode="External" Id="R41f696e4eb3d406c" /><Relationship Type="http://schemas.openxmlformats.org/officeDocument/2006/relationships/hyperlink" Target="h:\hj\20260506.docx" TargetMode="External" Id="Reb60d8bf8b4449c9" /><Relationship Type="http://schemas.openxmlformats.org/officeDocument/2006/relationships/hyperlink" Target="h:\hj\20260512.docx" TargetMode="External" Id="R7648f6091b094212" /><Relationship Type="http://schemas.openxmlformats.org/officeDocument/2006/relationships/hyperlink" Target="h:\hj\20260513.docx" TargetMode="External" Id="Ra1a54fc50c384ff8" /><Relationship Type="http://schemas.openxmlformats.org/officeDocument/2006/relationships/hyperlink" Target="h:\hj\20260513.docx" TargetMode="External" Id="R7675bb130ccc4704" /><Relationship Type="http://schemas.openxmlformats.org/officeDocument/2006/relationships/hyperlink" Target="h:\hj\20260513.docx" TargetMode="External" Id="Ra493a24b0a4d4e3f" /><Relationship Type="http://schemas.openxmlformats.org/officeDocument/2006/relationships/hyperlink" Target="h:\hj\20260514.docx" TargetMode="External" Id="R81dbf4c1fa034d2b" /><Relationship Type="http://schemas.openxmlformats.org/officeDocument/2006/relationships/hyperlink" Target="h:\sj\20260514.docx" TargetMode="External" Id="Ra1fe8df326bb4197"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FCDFB51C9DE4409AD0073B12C6D51C" ma:contentTypeVersion="16" ma:contentTypeDescription="Create a new document." ma:contentTypeScope="" ma:versionID="8ab69069f45a38179652c23725f47f4f">
  <xsd:schema xmlns:xsd="http://www.w3.org/2001/XMLSchema" xmlns:xs="http://www.w3.org/2001/XMLSchema" xmlns:p="http://schemas.microsoft.com/office/2006/metadata/properties" xmlns:ns2="e018f6d0-eded-478e-b921-458756e0e94e" xmlns:ns3="9df7f801-9563-4618-a765-8e771262e2a3" targetNamespace="http://schemas.microsoft.com/office/2006/metadata/properties" ma:root="true" ma:fieldsID="b978057a40f30b546682f53e98cdf342" ns2:_="" ns3:_="">
    <xsd:import namespace="e018f6d0-eded-478e-b921-458756e0e94e"/>
    <xsd:import namespace="9df7f801-9563-4618-a765-8e771262e2a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Inventoryshee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18f6d0-eded-478e-b921-458756e0e9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2c7bbac-03c1-49e1-8fc8-9903798e24ad" ma:termSetId="09814cd3-568e-fe90-9814-8d621ff8fb84" ma:anchorId="fba54fb3-c3e1-fe81-a776-ca4b69148c4d" ma:open="true" ma:isKeyword="false">
      <xsd:complexType>
        <xsd:sequence>
          <xsd:element ref="pc:Terms" minOccurs="0" maxOccurs="1"/>
        </xsd:sequence>
      </xsd:complexType>
    </xsd:element>
    <xsd:element name="Inventorysheet" ma:index="23" nillable="true" ma:displayName="Inventory sheet" ma:default="0" ma:format="Dropdown" ma:internalName="Inventorysheet">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df7f801-9563-4618-a765-8e771262e2a3"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f0acc5bd-d640-4945-818e-b8e2dc0ea77b}" ma:internalName="TaxCatchAll" ma:showField="CatchAllData" ma:web="9df7f801-9563-4618-a765-8e771262e2a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lwb360Metadata xmlns="http://schemas.openxmlformats.org/package/2006/metadata/lwb360-metadata">
  <DOCUMENT_TYPE>Bill</DOCUMENT_TYPE>
  <ID>7f0a905c-98d6-443f-a576-235ab010769c</ID>
  <IS_BUDGET_DOCUMENT>False</IS_BUDGET_DOCUMENT>
  <IS_EXCHANGE_POLLABLE>False</IS_EXCHANGE_POLLABLE>
  <T_BILL_B_ISACT>True</T_BILL_B_ISACT>
  <T_BILL_B_ISACTJACKET>True</T_BILL_B_ISACTJACKET>
  <T_BILL_B_ISAMENDMENTTOCONSTITUTION>False</T_BILL_B_ISAMENDMENTTOCONSTITUTION>
  <T_BILL_B_ISCOMMITTEEREPORT>False</T_BILL_B_ISCOMMITTEEREPORT>
  <T_BILL_B_ISCONFERENCEREPORT>False</T_BILL_B_ISCONFERENCEREPORT>
  <T_BILL_B_ISCURRENT>False</T_BILL_B_ISCURRENT>
  <T_BILL_B_ISDELTA>False</T_BILL_B_ISDELTA>
  <T_BILL_B_ISDRAFTJACKET>False</T_BILL_B_ISDRAFTJACKET>
  <T_BILL_B_ISINTRODUCED>False</T_BILL_B_ISINTRODUCED>
  <T_BILL_B_ISMARKEDUP>False</T_BILL_B_ISMARKEDUP>
  <T_BILL_B_ISMERGED>False</T_BILL_B_ISMERGED>
  <T_BILL_B_ISPREFILED>False</T_BILL_B_ISPREFILED>
  <T_BILL_B_ISREINTROCOMPANION>False</T_BILL_B_ISREINTROCOMPANION>
  <T_BILL_B_ISTEMPORARY>False</T_BILL_B_ISTEMPORARY>
  <T_BILL_DT_VERSION>2026-05-14T14:20:16.691626-04:00</T_BILL_DT_VERSION>
  <T_BILL_N_SESSION>126</T_BILL_N_SESSION>
  <T_BILL_N_YEAR>2025</T_BILL_N_YEAR>
  <T_BILL_REQUEST_REQUEST>171e58a4-5be4-446f-8d29-0ca094c4a3a7</T_BILL_REQUEST_REQUEST>
  <T_BILL_R_ORIGINALBILL>775bbb19-cc34-42c2-bae3-6238c173740f</T_BILL_R_ORIGINALBILL>
  <T_BILL_R_ORIGINALDRAFT>f5ec4b3a-b714-4fc7-a7fe-7639a0d656ee</T_BILL_R_ORIGINALDRAFT>
  <T_BILL_SPONSOR_SPONSOR>ce54deff-1d0b-49b3-80dd-506364e5fcdd</T_BILL_SPONSOR_SPONSOR>
  <T_BILL_T_BILLNAME>[...]</T_BILL_T_BILLNAME>
  <T_BILL_T_BILLNUMBER>420</T_BILL_T_BILLNUMBER>
  <T_BILL_T_BILLTITLE>TO AMEND THE SOUTH CAROLINA CODE OF LAWS BY AMENDING SECTION 6‑5‑10, RELATING TO AUTHORIZED INVESTMENTS OF FUNDS BY POLITICAL SUBDIVISIONS, SO AS TO AUTHORIZE CERTAIN INVESTMENT‑GRADE CORPORATE DEBT INVESTMENTS BY QUALIFIED RETIREE POST‑EMPLOYMENT BENEFITS TRUSTS AND TO PROVIDE REQUIREMENTS AND LIMITATIONS FOR SUCH INVESTMENTS.</T_BILL_T_BILLTITLE>
  <T_BILL_T_CHAMBER>senate</T_BILL_T_CHAMBER>
  <T_BILL_T_FILENAME>
  </T_BILL_T_FILENAME>
  <T_BILL_T_LEGTYPE>bill_statewide</T_BILL_T_LEGTYPE>
  <T_BILL_T_RATNUMBERSTRING>SNone</T_BILL_T_RATNUMBERSTRING>
  <T_BILL_T_SECTIONS>[{"SectionUUID":"ca27c14e-7ef6-46e0-a41c-7ed1378394c0","SectionName":"code_section","SectionNumber":1,"SectionType":"code_section","CodeSections":[{"CodeSectionBookmarkName":"ns_T6C5N10_217ce6e9e","IsConstitutionSection":false,"Identity":"6-5-10","IsNew":true,"SubSections":[{"Level":1,"Identity":"T6C5N10S9","SubSectionBookmarkName":"ss_T6C5N10S9_lv1_96d3a0eb7","IsNewSubSection":true,"SubSectionReplacement":""},{"Level":2,"Identity":"T6C5N10Sa","SubSectionBookmarkName":"ss_T6C5N10Sa_lv2_4614e13ea","IsNewSubSection":false,"SubSectionReplacement":""},{"Level":2,"Identity":"T6C5N10Sb","SubSectionBookmarkName":"ss_T6C5N10Sb_lv2_33825a9e3","IsNewSubSection":false,"SubSectionReplacement":""},{"Level":2,"Identity":"T6C5N10Sc","SubSectionBookmarkName":"ss_T6C5N10Sc_lv2_197e75fc4","IsNewSubSection":false,"SubSectionReplacement":""},{"Level":2,"Identity":"T6C5N10Sd","SubSectionBookmarkName":"ss_T6C5N10Sd_lv2_deab9f5a6","IsNewSubSection":false,"SubSectionReplacement":""}],"TitleRelatedTo":"Authorized investments by political subdivisions","TitleSoAsTo":"AUTHORIZE CERTAIN INVESTMENT-GRADE CORPORATE DEBT INVESTMENTS BY QUALIFIED RETIREE POST-EMPLOYMENT BENEFITS TRUSTS AND TO PROVIDE REQUIREMENTS AND LIMITATIONS FOR SUCH INVESTMENTS","Deleted":false,"IsStricken":false}],"TitleText":"","DisableControls":false,"Deleted":false,"RepealItems":[],"SectionBookmarkName":"bs_num_1_f6dd4b110"},{"SectionUUID":"d16eb634-12ae-405f-9839-4c0a1ec9a34d","SectionName":"Severability","SectionNumber":2,"SectionType":"new","CodeSections":[],"TitleText":"","DisableControls":false,"Deleted":false,"RepealItems":[],"SectionBookmarkName":"bs_num_2_520999d54"},{"SectionUUID":"8f03ca95-8faa-4d43-a9c2-8afc498075bd","SectionName":"standard_eff_date_section","SectionNumber":3,"SectionType":"drafting_clause","CodeSections":[],"TitleText":"","DisableControls":false,"Deleted":false,"RepealItems":[],"SectionBookmarkName":"bs_num_3_lastsection"}]</T_BILL_T_SECTIONS>
  <T_BILL_T_SUBJECT>Authorized Investments of Funds by Political Subdivisions</T_BILL_T_SUBJECT>
  <T_BILL_UR_DRAFTER>andybeeson@scstatehouse.gov</T_BILL_UR_DRAFTER>
  <T_BILL_UR_DRAFTINGASSISTANT>annarushton@scstatehouse.gov</T_BILL_UR_DRAFTINGASSISTANT>
</lwb360Metadata>
</file>

<file path=customXml/itemProps1.xml><?xml version="1.0" encoding="utf-8"?>
<ds:datastoreItem xmlns:ds="http://schemas.openxmlformats.org/officeDocument/2006/customXml" ds:itemID="{BA363C21-2E8A-4638-B57A-1142407E43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18f6d0-eded-478e-b921-458756e0e94e"/>
    <ds:schemaRef ds:uri="9df7f801-9563-4618-a765-8e771262e2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589ABE4-22B4-4E31-81CC-42B75FCC2EB9}">
  <ds:schemaRefs>
    <ds:schemaRef ds:uri="http://schemas.microsoft.com/sharepoint/v3/contenttype/forms"/>
  </ds:schemaRefs>
</ds:datastoreItem>
</file>

<file path=customXml/itemProps3.xml><?xml version="1.0" encoding="utf-8"?>
<ds:datastoreItem xmlns:ds="http://schemas.openxmlformats.org/officeDocument/2006/customXml" ds:itemID="{746499F3-F642-44BA-8E41-F3A4EB17B6D2}">
  <ds:schemaRefs>
    <ds:schemaRef ds:uri="http://schemas.openxmlformats.org/officeDocument/2006/bibliography"/>
  </ds:schemaRefs>
</ds:datastoreItem>
</file>

<file path=customXml/itemProps4.xml><?xml version="1.0" encoding="utf-8"?>
<ds:datastoreItem xmlns:ds="http://schemas.openxmlformats.org/officeDocument/2006/customXml" ds:itemID="{A70AC2F9-CF59-46A9-A8A7-29CBD0ED4110}">
  <ds:schemaRefs>
    <ds:schemaRef ds:uri="http://schemas.openxmlformats.org/package/2006/metadata/lwb360-meta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922</Words>
  <Characters>5195</Characters>
  <Application>Microsoft Office Word</Application>
  <DocSecurity>0</DocSecurity>
  <Lines>133</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2025-2026 Bill 420: Investment of Funds by Political Subdivisions - South Carolina Legislature Online</dc:title>
  <dc:subject/>
  <dc:creator>Sean Ryan</dc:creator>
  <cp:keywords/>
  <dc:description/>
  <cp:lastModifiedBy>Danny Crook</cp:lastModifiedBy>
  <cp:revision>2</cp:revision>
  <cp:lastPrinted>2026-05-14T18:39:00Z</cp:lastPrinted>
  <dcterms:created xsi:type="dcterms:W3CDTF">2026-07-01T17:17:00Z</dcterms:created>
  <dcterms:modified xsi:type="dcterms:W3CDTF">2026-07-01T17:17:00Z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0x010100B3FCDFB51C9DE4409AD0073B12C6D51C</vt:lpwstr>
  </property>
  <property fmtid="{D5CDD505-2E9C-101B-9397-08002B2CF9AE}" pid="3" name="MediaServiceImageTags">
    <vt:lpwstr/>
  </property>
  <property fmtid="{D5CDD505-2E9C-101B-9397-08002B2CF9AE}" pid="4" name="TaxCatchAll">
    <vt:lpwstr/>
  </property>
  <property fmtid="{D5CDD505-2E9C-101B-9397-08002B2CF9AE}" pid="5" name="Inventorysheet">
    <vt:lpwstr>0</vt:lpwstr>
  </property>
  <property fmtid="{D5CDD505-2E9C-101B-9397-08002B2CF9AE}" pid="6" name="lcf76f155ced4ddcb4097134ff3c332f">
    <vt:lpwstr/>
  </property>
</Properties>
</file>