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A225, R229, S556</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General Bill</w:t>
      </w:r>
    </w:p>
    <w:p>
      <w:pPr>
        <w:widowControl w:val="false"/>
        <w:spacing w:after="0"/>
        <w:jc w:val="left"/>
      </w:pPr>
      <w:r>
        <w:rPr>
          <w:rFonts w:ascii="Times New Roman"/>
          <w:sz w:val="22"/>
        </w:rPr>
        <w:t xml:space="preserve">Sponsors: Senator Verdin</w:t>
      </w:r>
    </w:p>
    <w:p>
      <w:pPr>
        <w:widowControl w:val="false"/>
        <w:spacing w:after="0"/>
        <w:jc w:val="left"/>
      </w:pPr>
      <w:r>
        <w:rPr>
          <w:rFonts w:ascii="Times New Roman"/>
          <w:sz w:val="22"/>
        </w:rPr>
        <w:t xml:space="preserve">Document Path: SR-0317KM25.docx</w:t>
      </w:r>
    </w:p>
    <w:p>
      <w:pPr>
        <w:widowControl w:val="false"/>
        <w:spacing w:after="0"/>
        <w:jc w:val="left"/>
      </w:pPr>
    </w:p>
    <w:p>
      <w:pPr>
        <w:widowControl w:val="false"/>
        <w:spacing w:after="0"/>
        <w:jc w:val="left"/>
      </w:pPr>
      <w:r>
        <w:rPr>
          <w:rFonts w:ascii="Times New Roman"/>
          <w:sz w:val="22"/>
        </w:rPr>
        <w:t xml:space="preserve">Introduced in the Senate on April 15, 2025</w:t>
      </w:r>
    </w:p>
    <w:p>
      <w:pPr>
        <w:widowControl w:val="false"/>
        <w:spacing w:after="0"/>
        <w:jc w:val="left"/>
      </w:pPr>
      <w:r>
        <w:rPr>
          <w:rFonts w:ascii="Times New Roman"/>
          <w:sz w:val="22"/>
        </w:rPr>
        <w:t xml:space="preserve">Introduced in the House on April 30, 2026</w:t>
      </w:r>
    </w:p>
    <w:p>
      <w:pPr>
        <w:widowControl w:val="false"/>
        <w:spacing w:after="0"/>
        <w:jc w:val="left"/>
      </w:pPr>
      <w:r>
        <w:rPr>
          <w:rFonts w:ascii="Times New Roman"/>
          <w:sz w:val="22"/>
        </w:rPr>
        <w:t xml:space="preserve">Last Amended on May 13, 2026
</w:t>
      </w:r>
    </w:p>
    <w:p>
      <w:pPr>
        <w:widowControl w:val="false"/>
        <w:spacing w:after="0"/>
        <w:jc w:val="left"/>
      </w:pPr>
      <w:r>
        <w:rPr>
          <w:rFonts w:ascii="Times New Roman"/>
          <w:sz w:val="22"/>
        </w:rPr>
        <w:t xml:space="preserve">Currently residing in the Senate</w:t>
      </w:r>
    </w:p>
    <w:p>
      <w:pPr>
        <w:widowControl w:val="false"/>
        <w:spacing w:after="0"/>
        <w:jc w:val="left"/>
      </w:pPr>
      <w:r>
        <w:rPr>
          <w:rFonts w:ascii="Times New Roman"/>
          <w:sz w:val="22"/>
        </w:rPr>
        <w:t xml:space="preserve">Governor's Action: May 19, 2026, Signed</w:t>
      </w:r>
    </w:p>
    <w:p>
      <w:pPr>
        <w:widowControl w:val="false"/>
        <w:spacing w:after="0"/>
        <w:jc w:val="left"/>
      </w:pPr>
    </w:p>
    <w:p>
      <w:pPr>
        <w:widowControl w:val="false"/>
        <w:spacing w:after="0"/>
        <w:jc w:val="left"/>
      </w:pPr>
      <w:r>
        <w:rPr>
          <w:rFonts w:ascii="Times New Roman"/>
          <w:sz w:val="22"/>
        </w:rPr>
        <w:t xml:space="preserve">Summary: Renewable Natural Gas</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4/15/2025</w:t>
      </w:r>
      <w:r>
        <w:tab/>
        <w:t>Senate</w:t>
      </w:r>
      <w:r>
        <w:tab/>
        <w:t xml:space="preserve">Introduced and read first time</w:t>
      </w:r>
      <w:r>
        <w:t xml:space="preserve"> (</w:t>
      </w:r>
      <w:hyperlink w:history="true" r:id="R735b02e844d3475f">
        <w:r w:rsidRPr="00770434">
          <w:rPr>
            <w:rStyle w:val="Hyperlink"/>
          </w:rPr>
          <w:t>Senate Journal</w:t>
        </w:r>
        <w:r w:rsidRPr="00770434">
          <w:rPr>
            <w:rStyle w:val="Hyperlink"/>
          </w:rPr>
          <w:noBreakHyphen/>
          <w:t>page 10</w:t>
        </w:r>
      </w:hyperlink>
      <w:r>
        <w:t>)</w:t>
      </w:r>
    </w:p>
    <w:p>
      <w:pPr>
        <w:widowControl w:val="false"/>
        <w:tabs>
          <w:tab w:val="right" w:pos="1008"/>
          <w:tab w:val="left" w:pos="1152"/>
          <w:tab w:val="left" w:pos="1872"/>
          <w:tab w:val="left" w:pos="9187"/>
        </w:tabs>
        <w:spacing w:after="0"/>
        <w:ind w:left="2088" w:hanging="2088"/>
      </w:pPr>
      <w:r>
        <w:tab/>
        <w:t>4/15/2025</w:t>
      </w:r>
      <w:r>
        <w:tab/>
        <w:t>Senate</w:t>
      </w:r>
      <w:r>
        <w:tab/>
        <w:t xml:space="preserve">Referred to Committee on</w:t>
      </w:r>
      <w:r>
        <w:rPr>
          <w:b/>
        </w:rPr>
        <w:t xml:space="preserve"> Finance</w:t>
      </w:r>
      <w:r>
        <w:t xml:space="preserve"> (</w:t>
      </w:r>
      <w:hyperlink w:history="true" r:id="R94a5896d0ff14937">
        <w:r w:rsidRPr="00770434">
          <w:rPr>
            <w:rStyle w:val="Hyperlink"/>
          </w:rPr>
          <w:t>Senate Journal</w:t>
        </w:r>
        <w:r w:rsidRPr="00770434">
          <w:rPr>
            <w:rStyle w:val="Hyperlink"/>
          </w:rPr>
          <w:noBreakHyphen/>
          <w:t>page 10</w:t>
        </w:r>
      </w:hyperlink>
      <w:r>
        <w:t>)</w:t>
      </w:r>
    </w:p>
    <w:p>
      <w:pPr>
        <w:widowControl w:val="false"/>
        <w:tabs>
          <w:tab w:val="right" w:pos="1008"/>
          <w:tab w:val="left" w:pos="1152"/>
          <w:tab w:val="left" w:pos="1872"/>
          <w:tab w:val="left" w:pos="9187"/>
        </w:tabs>
        <w:spacing w:after="0"/>
        <w:ind w:left="2088" w:hanging="2088"/>
      </w:pPr>
      <w:r>
        <w:tab/>
        <w:t>4/15/2026</w:t>
      </w:r>
      <w:r>
        <w:tab/>
        <w:t>Senate</w:t>
      </w:r>
      <w:r>
        <w:tab/>
        <w:t xml:space="preserve">Committee report: Favorable with amendment</w:t>
      </w:r>
      <w:r>
        <w:rPr>
          <w:b/>
        </w:rPr>
        <w:t xml:space="preserve"> Finance</w:t>
      </w:r>
      <w:r>
        <w:t xml:space="preserve"> (</w:t>
      </w:r>
      <w:hyperlink w:history="true" r:id="R3c45fac7d9774118">
        <w:r w:rsidRPr="00770434">
          <w:rPr>
            <w:rStyle w:val="Hyperlink"/>
          </w:rPr>
          <w:t>Senate Journal</w:t>
        </w:r>
        <w:r w:rsidRPr="00770434">
          <w:rPr>
            <w:rStyle w:val="Hyperlink"/>
          </w:rPr>
          <w:noBreakHyphen/>
          <w:t>page 43</w:t>
        </w:r>
      </w:hyperlink>
      <w:r>
        <w:t>)</w:t>
      </w:r>
    </w:p>
    <w:p>
      <w:pPr>
        <w:widowControl w:val="false"/>
        <w:tabs>
          <w:tab w:val="right" w:pos="1008"/>
          <w:tab w:val="left" w:pos="1152"/>
          <w:tab w:val="left" w:pos="1872"/>
          <w:tab w:val="left" w:pos="9187"/>
        </w:tabs>
        <w:spacing w:after="0"/>
        <w:ind w:left="2088" w:hanging="2088"/>
      </w:pPr>
      <w:r>
        <w:tab/>
        <w:t>4/28/2026</w:t>
      </w:r>
      <w:r>
        <w:tab/>
        <w:t>Senate</w:t>
      </w:r>
      <w:r>
        <w:tab/>
        <w:t xml:space="preserve">Committee Amendment Adopted</w:t>
      </w:r>
      <w:r>
        <w:t xml:space="preserve"> (</w:t>
      </w:r>
      <w:hyperlink w:history="true" r:id="R3704a8e584524b4f">
        <w:r w:rsidRPr="00770434">
          <w:rPr>
            <w:rStyle w:val="Hyperlink"/>
          </w:rPr>
          <w:t>Senate Journal</w:t>
        </w:r>
        <w:r w:rsidRPr="00770434">
          <w:rPr>
            <w:rStyle w:val="Hyperlink"/>
          </w:rPr>
          <w:noBreakHyphen/>
          <w:t>page 45</w:t>
        </w:r>
      </w:hyperlink>
      <w:r>
        <w:t>)</w:t>
      </w:r>
    </w:p>
    <w:p>
      <w:pPr>
        <w:widowControl w:val="false"/>
        <w:tabs>
          <w:tab w:val="right" w:pos="1008"/>
          <w:tab w:val="left" w:pos="1152"/>
          <w:tab w:val="left" w:pos="1872"/>
          <w:tab w:val="left" w:pos="9187"/>
        </w:tabs>
        <w:spacing w:after="0"/>
        <w:ind w:left="2088" w:hanging="2088"/>
      </w:pPr>
      <w:r>
        <w:tab/>
        <w:t>4/28/2026</w:t>
      </w:r>
      <w:r>
        <w:tab/>
        <w:t>Senate</w:t>
      </w:r>
      <w:r>
        <w:tab/>
        <w:t xml:space="preserve">Read second time</w:t>
      </w:r>
      <w:r>
        <w:t xml:space="preserve"> (</w:t>
      </w:r>
      <w:hyperlink w:history="true" r:id="R99793ce56a9e4875">
        <w:r w:rsidRPr="00770434">
          <w:rPr>
            <w:rStyle w:val="Hyperlink"/>
          </w:rPr>
          <w:t>Senate Journal</w:t>
        </w:r>
        <w:r w:rsidRPr="00770434">
          <w:rPr>
            <w:rStyle w:val="Hyperlink"/>
          </w:rPr>
          <w:noBreakHyphen/>
          <w:t>page 45</w:t>
        </w:r>
      </w:hyperlink>
      <w:r>
        <w:t>)</w:t>
      </w:r>
    </w:p>
    <w:p>
      <w:pPr>
        <w:widowControl w:val="false"/>
        <w:tabs>
          <w:tab w:val="right" w:pos="1008"/>
          <w:tab w:val="left" w:pos="1152"/>
          <w:tab w:val="left" w:pos="1872"/>
          <w:tab w:val="left" w:pos="9187"/>
        </w:tabs>
        <w:spacing w:after="0"/>
        <w:ind w:left="2088" w:hanging="2088"/>
      </w:pPr>
      <w:r>
        <w:tab/>
        <w:t>4/29/2026</w:t>
      </w:r>
      <w:r>
        <w:tab/>
        <w:t>Senate</w:t>
      </w:r>
      <w:r>
        <w:tab/>
        <w:t xml:space="preserve">Committee Amendment Adopted</w:t>
      </w:r>
      <w:r>
        <w:t xml:space="preserve"> (</w:t>
      </w:r>
      <w:hyperlink w:history="true" r:id="Rac41ebbe8a824b62">
        <w:r w:rsidRPr="00770434">
          <w:rPr>
            <w:rStyle w:val="Hyperlink"/>
          </w:rPr>
          <w:t>Senate Journal</w:t>
        </w:r>
        <w:r w:rsidRPr="00770434">
          <w:rPr>
            <w:rStyle w:val="Hyperlink"/>
          </w:rPr>
          <w:noBreakHyphen/>
          <w:t>page 31</w:t>
        </w:r>
      </w:hyperlink>
      <w:r>
        <w:t>)</w:t>
      </w:r>
    </w:p>
    <w:p>
      <w:pPr>
        <w:widowControl w:val="false"/>
        <w:tabs>
          <w:tab w:val="right" w:pos="1008"/>
          <w:tab w:val="left" w:pos="1152"/>
          <w:tab w:val="left" w:pos="1872"/>
          <w:tab w:val="left" w:pos="9187"/>
        </w:tabs>
        <w:spacing w:after="0"/>
        <w:ind w:left="2088" w:hanging="2088"/>
      </w:pPr>
      <w:r>
        <w:tab/>
        <w:t>4/29/2026</w:t>
      </w:r>
      <w:r>
        <w:tab/>
        <w:t>Senate</w:t>
      </w:r>
      <w:r>
        <w:tab/>
        <w:t xml:space="preserve">Amended</w:t>
      </w:r>
      <w:r>
        <w:t xml:space="preserve"> (</w:t>
      </w:r>
      <w:hyperlink w:history="true" r:id="R203ef5e314c24229">
        <w:r w:rsidRPr="00770434">
          <w:rPr>
            <w:rStyle w:val="Hyperlink"/>
          </w:rPr>
          <w:t>Senate Journal</w:t>
        </w:r>
        <w:r w:rsidRPr="00770434">
          <w:rPr>
            <w:rStyle w:val="Hyperlink"/>
          </w:rPr>
          <w:noBreakHyphen/>
          <w:t>page 31</w:t>
        </w:r>
      </w:hyperlink>
      <w:r>
        <w:t>)</w:t>
      </w:r>
    </w:p>
    <w:p>
      <w:pPr>
        <w:widowControl w:val="false"/>
        <w:tabs>
          <w:tab w:val="right" w:pos="1008"/>
          <w:tab w:val="left" w:pos="1152"/>
          <w:tab w:val="left" w:pos="1872"/>
          <w:tab w:val="left" w:pos="9187"/>
        </w:tabs>
        <w:spacing w:after="0"/>
        <w:ind w:left="2088" w:hanging="2088"/>
      </w:pPr>
      <w:r>
        <w:tab/>
        <w:t>4/29/2026</w:t>
      </w:r>
      <w:r>
        <w:tab/>
        <w:t>Senate</w:t>
      </w:r>
      <w:r>
        <w:tab/>
        <w:t xml:space="preserve">Read third time and sent to House</w:t>
      </w:r>
      <w:r>
        <w:t xml:space="preserve"> (</w:t>
      </w:r>
      <w:hyperlink w:history="true" r:id="Rb57e212002624fc6">
        <w:r w:rsidRPr="00770434">
          <w:rPr>
            <w:rStyle w:val="Hyperlink"/>
          </w:rPr>
          <w:t>Senate Journal</w:t>
        </w:r>
        <w:r w:rsidRPr="00770434">
          <w:rPr>
            <w:rStyle w:val="Hyperlink"/>
          </w:rPr>
          <w:noBreakHyphen/>
          <w:t>page 31</w:t>
        </w:r>
      </w:hyperlink>
      <w:r>
        <w:t>)</w:t>
      </w:r>
    </w:p>
    <w:p>
      <w:pPr>
        <w:widowControl w:val="false"/>
        <w:tabs>
          <w:tab w:val="right" w:pos="1008"/>
          <w:tab w:val="left" w:pos="1152"/>
          <w:tab w:val="left" w:pos="1872"/>
          <w:tab w:val="left" w:pos="9187"/>
        </w:tabs>
        <w:spacing w:after="0"/>
        <w:ind w:left="2088" w:hanging="2088"/>
      </w:pPr>
      <w:r>
        <w:tab/>
        <w:t>4/29/2026</w:t>
      </w:r>
      <w:r>
        <w:tab/>
        <w:t>Senate</w:t>
      </w:r>
      <w:r>
        <w:tab/>
        <w:t xml:space="preserve">Roll call</w:t>
      </w:r>
      <w:r>
        <w:t xml:space="preserve"> Ayes-41  Nays-1</w:t>
      </w:r>
      <w:r>
        <w:t xml:space="preserve"> (</w:t>
      </w:r>
      <w:hyperlink w:history="true" r:id="R54d86da3bfbb4f38">
        <w:r w:rsidRPr="00770434">
          <w:rPr>
            <w:rStyle w:val="Hyperlink"/>
          </w:rPr>
          <w:t>Senate Journal</w:t>
        </w:r>
        <w:r w:rsidRPr="00770434">
          <w:rPr>
            <w:rStyle w:val="Hyperlink"/>
          </w:rPr>
          <w:noBreakHyphen/>
          <w:t>page 31</w:t>
        </w:r>
      </w:hyperlink>
      <w:r>
        <w:t>)</w:t>
      </w:r>
    </w:p>
    <w:p>
      <w:pPr>
        <w:widowControl w:val="false"/>
        <w:tabs>
          <w:tab w:val="right" w:pos="1008"/>
          <w:tab w:val="left" w:pos="1152"/>
          <w:tab w:val="left" w:pos="1872"/>
          <w:tab w:val="left" w:pos="9187"/>
        </w:tabs>
        <w:spacing w:after="0"/>
        <w:ind w:left="2088" w:hanging="2088"/>
      </w:pPr>
      <w:r>
        <w:tab/>
        <w:t>4/30/2026</w:t>
      </w:r>
      <w:r>
        <w:tab/>
        <w:t>House</w:t>
      </w:r>
      <w:r>
        <w:tab/>
        <w:t xml:space="preserve">Introduced and read first time</w:t>
      </w:r>
      <w:r>
        <w:t xml:space="preserve"> (</w:t>
      </w:r>
      <w:hyperlink w:history="true" r:id="Rf7c01df1f113460c">
        <w:r w:rsidRPr="00770434">
          <w:rPr>
            <w:rStyle w:val="Hyperlink"/>
          </w:rPr>
          <w:t>House Journal</w:t>
        </w:r>
        <w:r w:rsidRPr="00770434">
          <w:rPr>
            <w:rStyle w:val="Hyperlink"/>
          </w:rPr>
          <w:noBreakHyphen/>
          <w:t>page 154</w:t>
        </w:r>
      </w:hyperlink>
      <w:r>
        <w:t>)</w:t>
      </w:r>
    </w:p>
    <w:p>
      <w:pPr>
        <w:widowControl w:val="false"/>
        <w:tabs>
          <w:tab w:val="right" w:pos="1008"/>
          <w:tab w:val="left" w:pos="1152"/>
          <w:tab w:val="left" w:pos="1872"/>
          <w:tab w:val="left" w:pos="9187"/>
        </w:tabs>
        <w:spacing w:after="0"/>
        <w:ind w:left="2088" w:hanging="2088"/>
      </w:pPr>
      <w:r>
        <w:tab/>
        <w:t>4/30/2026</w:t>
      </w:r>
      <w:r>
        <w:tab/>
        <w:t>House</w:t>
      </w:r>
      <w:r>
        <w:tab/>
        <w:t xml:space="preserve">Referred to Committee on</w:t>
      </w:r>
      <w:r>
        <w:rPr>
          <w:b/>
        </w:rPr>
        <w:t xml:space="preserve"> Ways and Means</w:t>
      </w:r>
      <w:r>
        <w:t xml:space="preserve"> (</w:t>
      </w:r>
      <w:hyperlink w:history="true" r:id="Rd5822851b88f470f">
        <w:r w:rsidRPr="00770434">
          <w:rPr>
            <w:rStyle w:val="Hyperlink"/>
          </w:rPr>
          <w:t>House Journal</w:t>
        </w:r>
        <w:r w:rsidRPr="00770434">
          <w:rPr>
            <w:rStyle w:val="Hyperlink"/>
          </w:rPr>
          <w:noBreakHyphen/>
          <w:t>page 154</w:t>
        </w:r>
      </w:hyperlink>
      <w:r>
        <w:t>)</w:t>
      </w:r>
    </w:p>
    <w:p>
      <w:pPr>
        <w:widowControl w:val="false"/>
        <w:tabs>
          <w:tab w:val="right" w:pos="1008"/>
          <w:tab w:val="left" w:pos="1152"/>
          <w:tab w:val="left" w:pos="1872"/>
          <w:tab w:val="left" w:pos="9187"/>
        </w:tabs>
        <w:spacing w:after="0"/>
        <w:ind w:left="2088" w:hanging="2088"/>
      </w:pPr>
      <w:r>
        <w:tab/>
        <w:t>5/6/2026</w:t>
      </w:r>
      <w:r>
        <w:tab/>
        <w:t>House</w:t>
      </w:r>
      <w:r>
        <w:tab/>
        <w:t xml:space="preserve">Committee report: Favorable</w:t>
      </w:r>
      <w:r>
        <w:rPr>
          <w:b/>
        </w:rPr>
        <w:t xml:space="preserve"> Ways and Means</w:t>
      </w:r>
      <w:r>
        <w:t xml:space="preserve"> (</w:t>
      </w:r>
      <w:hyperlink w:history="true" r:id="R462f3b43ee5149ec">
        <w:r w:rsidRPr="00770434">
          <w:rPr>
            <w:rStyle w:val="Hyperlink"/>
          </w:rPr>
          <w:t>House Journal</w:t>
        </w:r>
        <w:r w:rsidRPr="00770434">
          <w:rPr>
            <w:rStyle w:val="Hyperlink"/>
          </w:rPr>
          <w:noBreakHyphen/>
          <w:t>page 11</w:t>
        </w:r>
      </w:hyperlink>
      <w:r>
        <w:t>)</w:t>
      </w:r>
    </w:p>
    <w:p>
      <w:pPr>
        <w:widowControl w:val="false"/>
        <w:tabs>
          <w:tab w:val="right" w:pos="1008"/>
          <w:tab w:val="left" w:pos="1152"/>
          <w:tab w:val="left" w:pos="1872"/>
          <w:tab w:val="left" w:pos="9187"/>
        </w:tabs>
        <w:spacing w:after="0"/>
        <w:ind w:left="2088" w:hanging="2088"/>
      </w:pPr>
      <w:r>
        <w:tab/>
        <w:t>5/12/2026</w:t>
      </w:r>
      <w:r>
        <w:tab/>
        <w:t>House</w:t>
      </w:r>
      <w:r>
        <w:tab/>
        <w:t xml:space="preserve">Debate adjourned</w:t>
      </w:r>
      <w:r>
        <w:t xml:space="preserve"> (</w:t>
      </w:r>
      <w:hyperlink w:history="true" r:id="Rcfd8e9f2e9274748">
        <w:r w:rsidRPr="00770434">
          <w:rPr>
            <w:rStyle w:val="Hyperlink"/>
          </w:rPr>
          <w:t>House Journal</w:t>
        </w:r>
        <w:r w:rsidRPr="00770434">
          <w:rPr>
            <w:rStyle w:val="Hyperlink"/>
          </w:rPr>
          <w:noBreakHyphen/>
          <w:t>page 80</w:t>
        </w:r>
      </w:hyperlink>
      <w:r>
        <w:t>)</w:t>
      </w:r>
    </w:p>
    <w:p>
      <w:pPr>
        <w:widowControl w:val="false"/>
        <w:tabs>
          <w:tab w:val="right" w:pos="1008"/>
          <w:tab w:val="left" w:pos="1152"/>
          <w:tab w:val="left" w:pos="1872"/>
          <w:tab w:val="left" w:pos="9187"/>
        </w:tabs>
        <w:spacing w:after="0"/>
        <w:ind w:left="2088" w:hanging="2088"/>
      </w:pPr>
      <w:r>
        <w:tab/>
        <w:t>5/13/2026</w:t>
      </w:r>
      <w:r>
        <w:tab/>
        <w:t>House</w:t>
      </w:r>
      <w:r>
        <w:tab/>
        <w:t xml:space="preserve">Amended</w:t>
      </w:r>
      <w:r>
        <w:t xml:space="preserve"> (</w:t>
      </w:r>
      <w:hyperlink w:history="true" r:id="Rad20ca85ac6f4614">
        <w:r w:rsidRPr="00770434">
          <w:rPr>
            <w:rStyle w:val="Hyperlink"/>
          </w:rPr>
          <w:t>House Journal</w:t>
        </w:r>
        <w:r w:rsidRPr="00770434">
          <w:rPr>
            <w:rStyle w:val="Hyperlink"/>
          </w:rPr>
          <w:noBreakHyphen/>
          <w:t>page 108</w:t>
        </w:r>
      </w:hyperlink>
      <w:r>
        <w:t>)</w:t>
      </w:r>
    </w:p>
    <w:p>
      <w:pPr>
        <w:widowControl w:val="false"/>
        <w:tabs>
          <w:tab w:val="right" w:pos="1008"/>
          <w:tab w:val="left" w:pos="1152"/>
          <w:tab w:val="left" w:pos="1872"/>
          <w:tab w:val="left" w:pos="9187"/>
        </w:tabs>
        <w:spacing w:after="0"/>
        <w:ind w:left="2088" w:hanging="2088"/>
      </w:pPr>
      <w:r>
        <w:tab/>
        <w:t>5/13/2026</w:t>
      </w:r>
      <w:r>
        <w:tab/>
        <w:t>House</w:t>
      </w:r>
      <w:r>
        <w:tab/>
        <w:t xml:space="preserve">Read second time</w:t>
      </w:r>
      <w:r>
        <w:t xml:space="preserve"> (</w:t>
      </w:r>
      <w:hyperlink w:history="true" r:id="R9212a9eb93734e64">
        <w:r w:rsidRPr="00770434">
          <w:rPr>
            <w:rStyle w:val="Hyperlink"/>
          </w:rPr>
          <w:t>House Journal</w:t>
        </w:r>
        <w:r w:rsidRPr="00770434">
          <w:rPr>
            <w:rStyle w:val="Hyperlink"/>
          </w:rPr>
          <w:noBreakHyphen/>
          <w:t>page 108</w:t>
        </w:r>
      </w:hyperlink>
      <w:r>
        <w:t>)</w:t>
      </w:r>
    </w:p>
    <w:p>
      <w:pPr>
        <w:widowControl w:val="false"/>
        <w:tabs>
          <w:tab w:val="right" w:pos="1008"/>
          <w:tab w:val="left" w:pos="1152"/>
          <w:tab w:val="left" w:pos="1872"/>
          <w:tab w:val="left" w:pos="9187"/>
        </w:tabs>
        <w:spacing w:after="0"/>
        <w:ind w:left="2088" w:hanging="2088"/>
      </w:pPr>
      <w:r>
        <w:tab/>
        <w:t>5/13/2026</w:t>
      </w:r>
      <w:r>
        <w:tab/>
        <w:t>House</w:t>
      </w:r>
      <w:r>
        <w:tab/>
        <w:t xml:space="preserve">Roll call</w:t>
      </w:r>
      <w:r>
        <w:t xml:space="preserve"> Yeas-95  Nays-16</w:t>
      </w:r>
      <w:r>
        <w:t xml:space="preserve"> (</w:t>
      </w:r>
      <w:hyperlink w:history="true" r:id="Raa4c209c7e264fe9">
        <w:r w:rsidRPr="00770434">
          <w:rPr>
            <w:rStyle w:val="Hyperlink"/>
          </w:rPr>
          <w:t>House Journal</w:t>
        </w:r>
        <w:r w:rsidRPr="00770434">
          <w:rPr>
            <w:rStyle w:val="Hyperlink"/>
          </w:rPr>
          <w:noBreakHyphen/>
          <w:t>page 109</w:t>
        </w:r>
      </w:hyperlink>
      <w:r>
        <w:t>)</w:t>
      </w:r>
    </w:p>
    <w:p>
      <w:pPr>
        <w:widowControl w:val="false"/>
        <w:tabs>
          <w:tab w:val="right" w:pos="1008"/>
          <w:tab w:val="left" w:pos="1152"/>
          <w:tab w:val="left" w:pos="1872"/>
          <w:tab w:val="left" w:pos="9187"/>
        </w:tabs>
        <w:spacing w:after="0"/>
        <w:ind w:left="2088" w:hanging="2088"/>
      </w:pPr>
      <w:r>
        <w:tab/>
        <w:t>5/14/2026</w:t>
      </w:r>
      <w:r>
        <w:tab/>
        <w:t>House</w:t>
      </w:r>
      <w:r>
        <w:tab/>
        <w:t xml:space="preserve">Read third time and returned to Senate with amendments</w:t>
      </w:r>
      <w:r>
        <w:t xml:space="preserve"> (</w:t>
      </w:r>
      <w:hyperlink w:history="true" r:id="Rcdf0eee0d6af4008">
        <w:r w:rsidRPr="00770434">
          <w:rPr>
            <w:rStyle w:val="Hyperlink"/>
          </w:rPr>
          <w:t>House Journal</w:t>
        </w:r>
        <w:r w:rsidRPr="00770434">
          <w:rPr>
            <w:rStyle w:val="Hyperlink"/>
          </w:rPr>
          <w:noBreakHyphen/>
          <w:t>page 7</w:t>
        </w:r>
      </w:hyperlink>
      <w:r>
        <w:t>)</w:t>
      </w:r>
    </w:p>
    <w:p>
      <w:pPr>
        <w:widowControl w:val="false"/>
        <w:tabs>
          <w:tab w:val="right" w:pos="1008"/>
          <w:tab w:val="left" w:pos="1152"/>
          <w:tab w:val="left" w:pos="1872"/>
          <w:tab w:val="left" w:pos="9187"/>
        </w:tabs>
        <w:spacing w:after="0"/>
        <w:ind w:left="2088" w:hanging="2088"/>
      </w:pPr>
      <w:r>
        <w:tab/>
        <w:t>5/14/2026</w:t>
      </w:r>
      <w:r>
        <w:tab/>
        <w:t>Senate</w:t>
      </w:r>
      <w:r>
        <w:tab/>
        <w:t xml:space="preserve">Concurred in House amendment and enrolled</w:t>
      </w:r>
      <w:r>
        <w:t xml:space="preserve"> (</w:t>
      </w:r>
      <w:hyperlink w:history="true" r:id="R8fc8cfc6f1c14246">
        <w:r w:rsidRPr="00770434">
          <w:rPr>
            <w:rStyle w:val="Hyperlink"/>
          </w:rPr>
          <w:t>Senate Journal</w:t>
        </w:r>
        <w:r w:rsidRPr="00770434">
          <w:rPr>
            <w:rStyle w:val="Hyperlink"/>
          </w:rPr>
          <w:noBreakHyphen/>
          <w:t>page 16</w:t>
        </w:r>
      </w:hyperlink>
      <w:r>
        <w:t>)</w:t>
      </w:r>
    </w:p>
    <w:p>
      <w:pPr>
        <w:widowControl w:val="false"/>
        <w:tabs>
          <w:tab w:val="right" w:pos="1008"/>
          <w:tab w:val="left" w:pos="1152"/>
          <w:tab w:val="left" w:pos="1872"/>
          <w:tab w:val="left" w:pos="9187"/>
        </w:tabs>
        <w:spacing w:after="0"/>
        <w:ind w:left="2088" w:hanging="2088"/>
      </w:pPr>
      <w:r>
        <w:tab/>
        <w:t>5/15/2026</w:t>
      </w:r>
      <w:r>
        <w:tab/>
        <w:t/>
      </w:r>
      <w:r>
        <w:tab/>
        <w:t>Ratified R 229
 </w:t>
      </w:r>
    </w:p>
    <w:p>
      <w:pPr>
        <w:widowControl w:val="false"/>
        <w:tabs>
          <w:tab w:val="right" w:pos="1008"/>
          <w:tab w:val="left" w:pos="1152"/>
          <w:tab w:val="left" w:pos="1872"/>
          <w:tab w:val="left" w:pos="9187"/>
        </w:tabs>
        <w:spacing w:after="0"/>
        <w:ind w:left="2088" w:hanging="2088"/>
      </w:pPr>
      <w:r>
        <w:tab/>
        <w:t>5/19/2026</w:t>
      </w:r>
      <w:r>
        <w:tab/>
        <w:t/>
      </w:r>
      <w:r>
        <w:tab/>
        <w:t>Signed By Governor
 </w:t>
      </w:r>
    </w:p>
    <w:p>
      <w:pPr>
        <w:widowControl w:val="false"/>
        <w:tabs>
          <w:tab w:val="right" w:pos="1008"/>
          <w:tab w:val="left" w:pos="1152"/>
          <w:tab w:val="left" w:pos="1872"/>
          <w:tab w:val="left" w:pos="9187"/>
        </w:tabs>
        <w:spacing w:after="0"/>
        <w:ind w:left="2088" w:hanging="2088"/>
      </w:pPr>
      <w:r>
        <w:tab/>
        <w:t>6/5/2026</w:t>
      </w:r>
      <w:r>
        <w:tab/>
        <w:t/>
      </w:r>
      <w:r>
        <w:tab/>
        <w:t>Effective date 05/19/26
 </w:t>
      </w:r>
    </w:p>
    <w:p>
      <w:pPr>
        <w:widowControl w:val="false"/>
        <w:tabs>
          <w:tab w:val="right" w:pos="1008"/>
          <w:tab w:val="left" w:pos="1152"/>
          <w:tab w:val="left" w:pos="1872"/>
          <w:tab w:val="left" w:pos="9187"/>
        </w:tabs>
        <w:spacing w:after="0"/>
        <w:ind w:left="2088" w:hanging="2088"/>
      </w:pPr>
      <w:r>
        <w:tab/>
        <w:t>6/3/2026</w:t>
      </w:r>
      <w:r>
        <w:tab/>
        <w:t/>
      </w:r>
      <w:r>
        <w:tab/>
        <w:t>Act No. 225
 </w:t>
      </w:r>
    </w:p>
    <w:p>
      <w:pPr>
        <w:widowControl w:val="false"/>
        <w:spacing w:after="0"/>
        <w:jc w:val="left"/>
      </w:pPr>
    </w:p>
    <w:p>
      <w:pPr>
        <w:widowControl w:val="false"/>
        <w:spacing w:after="0"/>
        <w:jc w:val="left"/>
      </w:pPr>
      <w:r>
        <w:rPr>
          <w:rFonts w:ascii="Times New Roman"/>
          <w:sz w:val="22"/>
        </w:rPr>
        <w:t xml:space="preserve">View the latest </w:t>
      </w:r>
      <w:hyperlink r:id="R1654990ab259428f">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cbf26a5828c54c11">
        <w:r>
          <w:rPr>
            <w:rStyle w:val="Hyperlink"/>
            <w:u w:val="single"/>
          </w:rPr>
          <w:t>04/15/2025</w:t>
        </w:r>
      </w:hyperlink>
      <w:r>
        <w:t xml:space="preserve"/>
      </w:r>
    </w:p>
    <w:p>
      <w:pPr>
        <w:widowControl w:val="true"/>
        <w:spacing w:after="0"/>
        <w:jc w:val="left"/>
      </w:pPr>
      <w:r>
        <w:rPr>
          <w:rFonts w:ascii="Times New Roman"/>
          <w:sz w:val="22"/>
        </w:rPr>
        <w:t xml:space="preserve"/>
      </w:r>
      <w:hyperlink r:id="R3dc61a5327e54664">
        <w:r>
          <w:rPr>
            <w:rStyle w:val="Hyperlink"/>
            <w:u w:val="single"/>
          </w:rPr>
          <w:t>04/15/2026</w:t>
        </w:r>
      </w:hyperlink>
      <w:r>
        <w:t xml:space="preserve"/>
      </w:r>
    </w:p>
    <w:p>
      <w:pPr>
        <w:widowControl w:val="true"/>
        <w:spacing w:after="0"/>
        <w:jc w:val="left"/>
      </w:pPr>
      <w:r>
        <w:rPr>
          <w:rFonts w:ascii="Times New Roman"/>
          <w:sz w:val="22"/>
        </w:rPr>
        <w:t xml:space="preserve"/>
      </w:r>
      <w:hyperlink r:id="Rf4193e494f0c4cbb">
        <w:r>
          <w:rPr>
            <w:rStyle w:val="Hyperlink"/>
            <w:u w:val="single"/>
          </w:rPr>
          <w:t>04/28/2026</w:t>
        </w:r>
      </w:hyperlink>
      <w:r>
        <w:t xml:space="preserve"/>
      </w:r>
    </w:p>
    <w:p>
      <w:pPr>
        <w:widowControl w:val="true"/>
        <w:spacing w:after="0"/>
        <w:jc w:val="left"/>
      </w:pPr>
      <w:r>
        <w:rPr>
          <w:rFonts w:ascii="Times New Roman"/>
          <w:sz w:val="22"/>
        </w:rPr>
        <w:t xml:space="preserve"/>
      </w:r>
      <w:hyperlink r:id="R113ff87856484c07">
        <w:r>
          <w:rPr>
            <w:rStyle w:val="Hyperlink"/>
            <w:u w:val="single"/>
          </w:rPr>
          <w:t>04/29/2026</w:t>
        </w:r>
      </w:hyperlink>
      <w:r>
        <w:t xml:space="preserve"/>
      </w:r>
    </w:p>
    <w:p>
      <w:pPr>
        <w:widowControl w:val="true"/>
        <w:spacing w:after="0"/>
        <w:jc w:val="left"/>
      </w:pPr>
      <w:r>
        <w:rPr>
          <w:rFonts w:ascii="Times New Roman"/>
          <w:sz w:val="22"/>
        </w:rPr>
        <w:t xml:space="preserve"/>
      </w:r>
      <w:hyperlink r:id="Rda52e2281c2f4926">
        <w:r>
          <w:rPr>
            <w:rStyle w:val="Hyperlink"/>
            <w:u w:val="single"/>
          </w:rPr>
          <w:t>05/06/2026</w:t>
        </w:r>
      </w:hyperlink>
      <w:r>
        <w:t xml:space="preserve"/>
      </w:r>
    </w:p>
    <w:p>
      <w:pPr>
        <w:widowControl w:val="true"/>
        <w:spacing w:after="0"/>
        <w:jc w:val="left"/>
      </w:pPr>
      <w:r>
        <w:rPr>
          <w:rFonts w:ascii="Times New Roman"/>
          <w:sz w:val="22"/>
        </w:rPr>
        <w:t xml:space="preserve"/>
      </w:r>
      <w:hyperlink r:id="R782cfed47f9b4542">
        <w:r>
          <w:rPr>
            <w:rStyle w:val="Hyperlink"/>
            <w:u w:val="single"/>
          </w:rPr>
          <w:t>05/13/2026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00FF7474" w:rsidRDefault="00FF7474">
      <w:pPr>
        <w:widowControl w:val="0"/>
        <w:spacing w:after="0"/>
      </w:pPr>
    </w:p>
    <w:p w:rsidR="00FF7474" w:rsidRDefault="00FF7474">
      <w:pPr>
        <w:widowControl w:val="0"/>
        <w:spacing w:after="0"/>
      </w:pPr>
    </w:p>
    <w:p w:rsidR="00FF7474" w:rsidRDefault="00FF7474">
      <w:pPr>
        <w:widowControl w:val="0"/>
        <w:spacing w:after="0"/>
      </w:pPr>
    </w:p>
    <w:p w:rsidR="00FF7474" w:rsidRDefault="00FF7474">
      <w:pPr>
        <w:suppressLineNumbers/>
        <w:sectPr w:rsidR="00FF7474">
          <w:pgSz w:w="12240" w:h="15840" w:code="1"/>
          <w:pgMar w:top="1080" w:right="1440" w:bottom="1080" w:left="1440" w:header="720" w:footer="720" w:gutter="0"/>
          <w:cols w:space="720"/>
          <w:noEndnote/>
          <w:docGrid w:linePitch="360"/>
        </w:sectPr>
      </w:pPr>
    </w:p>
    <w:p w:rsidR="000C05BC" w:rsidP="000C05BC" w:rsidRDefault="000C05BC">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(A225, R229, S556)</w:t>
      </w:r>
    </w:p>
    <w:p w:rsidRPr="00F60DB2" w:rsidR="000C05BC" w:rsidP="000C05BC" w:rsidRDefault="000C05BC">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Pr="0007344E" w:rsidR="000C05BC" w:rsidP="000C05BC" w:rsidRDefault="000C05BC">
      <w:pPr>
        <w:pStyle w:val="scactheader4"/>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 w:val="22"/>
        </w:rPr>
      </w:pPr>
      <w:r w:rsidRPr="0007344E">
        <w:rPr>
          <w:rFonts w:cs="Times New Roman"/>
          <w:sz w:val="22"/>
        </w:rPr>
        <w:t>AN ACT TO AMEND THE SOUTH CAROLINA CODE OF LAWS BY ADDING SECTION 12‑6‑3830 SO AS TO PROVIDE FOR A TAX CREDIT FOR RENEWABLE NATURAL GAS.</w:t>
      </w:r>
      <w:bookmarkStart w:name="at_0a5ffe741" w:id="0"/>
    </w:p>
    <w:bookmarkEnd w:id="0"/>
    <w:p w:rsidRPr="00DF3B44" w:rsidR="000C05BC" w:rsidP="000C05BC" w:rsidRDefault="000C05BC">
      <w:pPr>
        <w:pStyle w:val="scbillwhereasclause"/>
      </w:pPr>
    </w:p>
    <w:p w:rsidRPr="0094541D" w:rsidR="000C05BC" w:rsidP="000C05BC" w:rsidRDefault="000C05BC">
      <w:pPr>
        <w:pStyle w:val="scenactingword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bookmarkStart w:name="ew_d3cbe0e1f" w:id="1"/>
      <w:r w:rsidRPr="0094541D">
        <w:t>B</w:t>
      </w:r>
      <w:bookmarkEnd w:id="1"/>
      <w:r w:rsidRPr="0094541D">
        <w:t>e it enacted by the General Assembly of the State of South Carolina:</w:t>
      </w:r>
    </w:p>
    <w:p w:rsidR="000C05BC" w:rsidP="000C05BC" w:rsidRDefault="000C05BC">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0C05BC" w:rsidP="000C05BC" w:rsidRDefault="000C05BC">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Renewable natural gas tax credit</w:t>
      </w:r>
    </w:p>
    <w:p w:rsidR="000C05BC" w:rsidP="000C05BC" w:rsidRDefault="000C05BC">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0C05BC" w:rsidP="000C05BC" w:rsidRDefault="000C05BC">
      <w:pPr>
        <w:pStyle w:val="scdirectionallanguage"/>
      </w:pPr>
      <w:bookmarkStart w:name="bs_num_1_c4416936f" w:id="2"/>
      <w:r>
        <w:t>S</w:t>
      </w:r>
      <w:bookmarkEnd w:id="2"/>
      <w:r>
        <w:t>ECTION 1.</w:t>
      </w:r>
      <w:r>
        <w:tab/>
      </w:r>
      <w:bookmarkStart w:name="dl_24f0f73af" w:id="3"/>
      <w:r>
        <w:t>A</w:t>
      </w:r>
      <w:bookmarkEnd w:id="3"/>
      <w:r>
        <w:t>rticle 25, Chapter 6, Title 12 of the S.C. Code is amended by adding:</w:t>
      </w:r>
    </w:p>
    <w:p w:rsidR="000C05BC" w:rsidP="000C05BC" w:rsidRDefault="000C05BC">
      <w:pPr>
        <w:pStyle w:val="scnewcodesection"/>
      </w:pPr>
    </w:p>
    <w:p w:rsidR="000C05BC" w:rsidP="000C05BC" w:rsidRDefault="000C05BC">
      <w:pPr>
        <w:pStyle w:val="scnewcodesection"/>
      </w:pPr>
      <w:r>
        <w:tab/>
      </w:r>
      <w:bookmarkStart w:name="ns_T12C6N3830_fbd3096d6" w:id="4"/>
      <w:r>
        <w:t>S</w:t>
      </w:r>
      <w:bookmarkEnd w:id="4"/>
      <w:r>
        <w:t>ection 12‑6‑3830.</w:t>
      </w:r>
      <w:r>
        <w:tab/>
      </w:r>
      <w:bookmarkStart w:name="ss_T12C6N3830SA_lv1_7f6f9e937" w:id="5"/>
      <w:r>
        <w:t>(</w:t>
      </w:r>
      <w:bookmarkEnd w:id="5"/>
      <w:r>
        <w:t>A) For the purposes of this section:</w:t>
      </w:r>
    </w:p>
    <w:p w:rsidR="000C05BC" w:rsidP="000C05BC" w:rsidRDefault="000C05BC">
      <w:pPr>
        <w:pStyle w:val="scnewcodesection"/>
      </w:pPr>
      <w:r>
        <w:tab/>
      </w:r>
      <w:r>
        <w:tab/>
      </w:r>
      <w:bookmarkStart w:name="ss_T12C6N3830S1_lv2_bb200ed94" w:id="6"/>
      <w:r>
        <w:t>(</w:t>
      </w:r>
      <w:bookmarkEnd w:id="6"/>
      <w:r>
        <w:t xml:space="preserve">1) “Commercial use” means </w:t>
      </w:r>
      <w:r w:rsidRPr="009E5F19">
        <w:t>a use intended for the purpose of generating a profit.</w:t>
      </w:r>
    </w:p>
    <w:p w:rsidR="000C05BC" w:rsidP="000C05BC" w:rsidRDefault="000C05BC">
      <w:pPr>
        <w:pStyle w:val="scnewcodesection"/>
      </w:pPr>
      <w:r>
        <w:tab/>
      </w:r>
      <w:r>
        <w:tab/>
      </w:r>
      <w:bookmarkStart w:name="ss_T12C6N3830S2_lv2_5d7a60320" w:id="7"/>
      <w:r>
        <w:t>(</w:t>
      </w:r>
      <w:bookmarkEnd w:id="7"/>
      <w:r>
        <w:t xml:space="preserve">2) </w:t>
      </w:r>
      <w:r w:rsidRPr="009E5F19">
        <w:t xml:space="preserve">“Equipment” means equipment and facilities used </w:t>
      </w:r>
      <w:r w:rsidRPr="007B6CFA">
        <w:t>solely to collect</w:t>
      </w:r>
      <w:r>
        <w:t>,</w:t>
      </w:r>
      <w:r w:rsidRPr="007B6CFA">
        <w:t xml:space="preserve"> process</w:t>
      </w:r>
      <w:r>
        <w:t>, and transport</w:t>
      </w:r>
      <w:r w:rsidRPr="007B6CFA">
        <w:t xml:space="preserve"> landfill gas</w:t>
      </w:r>
      <w:r>
        <w:t>, on the property of the facility,</w:t>
      </w:r>
      <w:r w:rsidRPr="007B6CFA">
        <w:t xml:space="preserve"> into renewable natural gas. Equipment does not include offsite utility infrastructure, land acquisition costs, legal expenses, administrative costs, or unrelated pipeline expansion</w:t>
      </w:r>
      <w:r w:rsidRPr="009E5F19">
        <w:t>.</w:t>
      </w:r>
    </w:p>
    <w:p w:rsidR="000C05BC" w:rsidP="000C05BC" w:rsidRDefault="000C05BC">
      <w:pPr>
        <w:pStyle w:val="scnewcodesection"/>
      </w:pPr>
      <w:r>
        <w:tab/>
      </w:r>
      <w:r>
        <w:tab/>
      </w:r>
      <w:bookmarkStart w:name="ss_T12C6N3830S3_lv2_831be7838" w:id="8"/>
      <w:r>
        <w:t>(</w:t>
      </w:r>
      <w:bookmarkEnd w:id="8"/>
      <w:r>
        <w:t>3) “</w:t>
      </w:r>
      <w:r w:rsidRPr="009E5F19">
        <w:t xml:space="preserve">Renewable </w:t>
      </w:r>
      <w:r>
        <w:t>n</w:t>
      </w:r>
      <w:r w:rsidRPr="009E5F19">
        <w:t xml:space="preserve">atural </w:t>
      </w:r>
      <w:r>
        <w:t>g</w:t>
      </w:r>
      <w:r w:rsidRPr="009E5F19">
        <w:t>as</w:t>
      </w:r>
      <w:r>
        <w:t>”</w:t>
      </w:r>
      <w:r w:rsidRPr="009E5F19">
        <w:t xml:space="preserve"> means natural gas derived from landfill gas, also known as biomethane, which has been upgraded to a quality similar to fossil natural gas and has a methane concentration of </w:t>
      </w:r>
      <w:r>
        <w:t>ninety percent</w:t>
      </w:r>
      <w:r w:rsidRPr="009E5F19">
        <w:t xml:space="preserve"> or greater.</w:t>
      </w:r>
    </w:p>
    <w:p w:rsidR="000C05BC" w:rsidP="000C05BC" w:rsidRDefault="000C05BC">
      <w:pPr>
        <w:pStyle w:val="scnewcodesection"/>
      </w:pPr>
      <w:r>
        <w:tab/>
      </w:r>
      <w:bookmarkStart w:name="ss_T12C6N3830SB_lv1_712bf87c3" w:id="9"/>
      <w:r>
        <w:t>(</w:t>
      </w:r>
      <w:bookmarkEnd w:id="9"/>
      <w:r>
        <w:t xml:space="preserve">B) </w:t>
      </w:r>
      <w:r w:rsidRPr="003F3FAC">
        <w:t xml:space="preserve">For taxable years beginning after 2025 and ending before </w:t>
      </w:r>
      <w:r>
        <w:t>T</w:t>
      </w:r>
      <w:r w:rsidRPr="003F3FAC">
        <w:t xml:space="preserve">axable </w:t>
      </w:r>
      <w:r>
        <w:t>Y</w:t>
      </w:r>
      <w:r w:rsidRPr="003F3FAC">
        <w:t xml:space="preserve">ear </w:t>
      </w:r>
      <w:r>
        <w:t>2030,</w:t>
      </w:r>
      <w:r w:rsidRPr="003F3FAC">
        <w:t xml:space="preserve"> there is allowed a credit against the income tax imposed pursuant to Section 12‑6‑530 or license fees imposed pursuant to Section 12‑20‑50, or both, for twenty‑five percent of the costs incurred by a taxpayer for the purchase and installation of equipment used to produce renewable natural gas for commercial purposes. Costs incurred by a </w:t>
      </w:r>
      <w:r w:rsidRPr="003F3FAC">
        <w:lastRenderedPageBreak/>
        <w:t>taxpayer and qualifying for the credit allowed by this section must be certified as having been incurred by the State Energy Office. The credit may be claimed in the year in which the equipment is placed in service and may be claimed for all expenditures incurred for the purchase and installation of the equipment, including related engineering, permitting</w:t>
      </w:r>
      <w:r>
        <w:t>,</w:t>
      </w:r>
      <w:r w:rsidRPr="003F3FAC">
        <w:t xml:space="preserve"> and other necessary services.</w:t>
      </w:r>
    </w:p>
    <w:p w:rsidR="000C05BC" w:rsidP="000C05BC" w:rsidRDefault="000C05BC">
      <w:pPr>
        <w:pStyle w:val="scnewcodesection"/>
      </w:pPr>
      <w:r>
        <w:tab/>
      </w:r>
      <w:bookmarkStart w:name="ss_T12C6N3830SC_lv1_ac92a0e66" w:id="10"/>
      <w:r>
        <w:t>(</w:t>
      </w:r>
      <w:bookmarkEnd w:id="10"/>
      <w:r>
        <w:t xml:space="preserve">C) </w:t>
      </w:r>
      <w:r w:rsidRPr="003F3FAC">
        <w:t>A taxpayer may use up to twenty‑five percent, or five million dollars, whichever is less, of credit for a single taxable year. The tax credit is nonrefundable</w:t>
      </w:r>
      <w:r>
        <w:t>,</w:t>
      </w:r>
      <w:r w:rsidRPr="003F3FAC">
        <w:t xml:space="preserve"> but unused credits earned prior to the end of </w:t>
      </w:r>
      <w:r>
        <w:t>2030</w:t>
      </w:r>
      <w:r w:rsidRPr="003F3FAC">
        <w:t xml:space="preserve"> may be carried forward for fifteen years from the year in which they were earned. The credit under this section may be transferred by the taxpayer to another person </w:t>
      </w:r>
      <w:r>
        <w:t>who is eligible</w:t>
      </w:r>
      <w:r w:rsidRPr="003F3FAC">
        <w:t xml:space="preserve"> to utilize the tax credit</w:t>
      </w:r>
      <w:r>
        <w:t xml:space="preserve"> and</w:t>
      </w:r>
      <w:r w:rsidRPr="003F3FAC">
        <w:t xml:space="preserve"> who will</w:t>
      </w:r>
      <w:r>
        <w:t xml:space="preserve"> then</w:t>
      </w:r>
      <w:r w:rsidRPr="003F3FAC">
        <w:t xml:space="preserve"> be subject to the same requirements within this section.</w:t>
      </w:r>
      <w:r>
        <w:t xml:space="preserve"> Regardless of whether the credit is transferred, if a</w:t>
      </w:r>
      <w:r w:rsidRPr="00DF218F">
        <w:t xml:space="preserve"> regulated utility rec</w:t>
      </w:r>
      <w:r>
        <w:t>eives</w:t>
      </w:r>
      <w:r w:rsidRPr="00DF218F">
        <w:t xml:space="preserve"> </w:t>
      </w:r>
      <w:r>
        <w:t>this</w:t>
      </w:r>
      <w:r w:rsidRPr="00DF218F">
        <w:t xml:space="preserve"> credit</w:t>
      </w:r>
      <w:r>
        <w:t>, the regulated utility</w:t>
      </w:r>
      <w:r w:rsidRPr="00DF218F">
        <w:t xml:space="preserve"> must pass on the credit to the benefit of ratepayers through the utility’s next rate proceeding, or as otherwise directed by the Public Service Commissio</w:t>
      </w:r>
      <w:r>
        <w:t>n.</w:t>
      </w:r>
    </w:p>
    <w:p w:rsidR="000C05BC" w:rsidP="000C05BC" w:rsidRDefault="000C05BC">
      <w:pPr>
        <w:pStyle w:val="scnewcodesection"/>
      </w:pPr>
      <w:r>
        <w:tab/>
      </w:r>
      <w:bookmarkStart w:name="ss_T12C6N3830SD_lv1_48c02a8bc" w:id="11"/>
      <w:r>
        <w:t>(</w:t>
      </w:r>
      <w:bookmarkEnd w:id="11"/>
      <w:r>
        <w:t xml:space="preserve">D) </w:t>
      </w:r>
      <w:r w:rsidRPr="003F3FAC">
        <w:t xml:space="preserve">A taxpayer must submit a request for </w:t>
      </w:r>
      <w:r>
        <w:t xml:space="preserve">the </w:t>
      </w:r>
      <w:r w:rsidRPr="003F3FAC">
        <w:t xml:space="preserve">credit to the State Energy Office no later than January </w:t>
      </w:r>
      <w:r>
        <w:t>thirty‑first</w:t>
      </w:r>
      <w:r w:rsidRPr="003F3FAC">
        <w:t xml:space="preserve"> for all qualifying equipment placed in service in the previous calendar year</w:t>
      </w:r>
      <w:r>
        <w:t>. Within thirty days of receiving a request for the credit,</w:t>
      </w:r>
      <w:r w:rsidRPr="003F3FAC">
        <w:t xml:space="preserve"> the State Energy Office must notify the taxpayer </w:t>
      </w:r>
      <w:r>
        <w:t>whether the taxpayer</w:t>
      </w:r>
      <w:r w:rsidRPr="003F3FAC">
        <w:t xml:space="preserve"> qualifies for the credit and</w:t>
      </w:r>
      <w:r>
        <w:t>, if so,</w:t>
      </w:r>
      <w:r w:rsidRPr="003F3FAC">
        <w:t xml:space="preserve"> the amount of credit allocated to the taxpayer. A taxpayer may claim the maximum amount of the credit for its taxable year </w:t>
      </w:r>
      <w:r>
        <w:t>that</w:t>
      </w:r>
      <w:r w:rsidRPr="003F3FAC">
        <w:t xml:space="preserve"> contains the December </w:t>
      </w:r>
      <w:r>
        <w:t>thirty‑first</w:t>
      </w:r>
      <w:r w:rsidRPr="003F3FAC">
        <w:t xml:space="preserve"> of the previous calendar year. The Department of Revenue may require any documentation that it deems necessary to administer the credit.</w:t>
      </w:r>
    </w:p>
    <w:p w:rsidR="000C05BC" w:rsidP="000C05BC" w:rsidRDefault="000C05BC">
      <w:pPr>
        <w:pStyle w:val="scnewcodesection"/>
      </w:pPr>
      <w:r>
        <w:tab/>
      </w:r>
      <w:bookmarkStart w:name="ss_T12C6N3830SE_lv1_c1cf10233" w:id="12"/>
      <w:r>
        <w:t>(</w:t>
      </w:r>
      <w:bookmarkEnd w:id="12"/>
      <w:r>
        <w:t xml:space="preserve">E) </w:t>
      </w:r>
      <w:r w:rsidRPr="00106C9D">
        <w:t xml:space="preserve">If a facility receiving credits pursuant to this section ceases operation, fails to maintain commercial production, or removes </w:t>
      </w:r>
      <w:r w:rsidRPr="00106C9D">
        <w:lastRenderedPageBreak/>
        <w:t xml:space="preserve">qualifying equipment from service within </w:t>
      </w:r>
      <w:r>
        <w:t>five</w:t>
      </w:r>
      <w:r w:rsidRPr="00106C9D">
        <w:t xml:space="preserve"> years of the date the equipment is placed in service, the taxpayer shall repay a prorated portion of the credits previously claimed, as determined by the department.</w:t>
      </w:r>
    </w:p>
    <w:p w:rsidR="000C05BC" w:rsidP="000C05BC" w:rsidRDefault="000C05BC">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0C05BC" w:rsidP="000C05BC" w:rsidRDefault="000C05BC">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Time effective</w:t>
      </w:r>
    </w:p>
    <w:p w:rsidR="000C05BC" w:rsidP="000C05BC" w:rsidRDefault="000C05BC">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0C05BC" w:rsidP="000C05BC" w:rsidRDefault="000C05BC">
      <w:pPr>
        <w:pStyle w:val="scnoncodifiedsection"/>
      </w:pPr>
      <w:bookmarkStart w:name="bs_num_2_lastsection" w:id="13"/>
      <w:bookmarkStart w:name="eff_date_section" w:id="14"/>
      <w:r w:rsidRPr="00DF3B44">
        <w:t>S</w:t>
      </w:r>
      <w:bookmarkEnd w:id="13"/>
      <w:r w:rsidRPr="00DF3B44">
        <w:t>ECTION 2.</w:t>
      </w:r>
      <w:r w:rsidRPr="00DF3B44">
        <w:tab/>
        <w:t>This act takes effect upon approval by the Governor.</w:t>
      </w:r>
      <w:bookmarkEnd w:id="14"/>
    </w:p>
    <w:p w:rsidR="000C05BC" w:rsidP="000C05BC" w:rsidRDefault="000C05BC">
      <w:pPr>
        <w:pStyle w:val="scnoncodifiedsection"/>
      </w:pPr>
    </w:p>
    <w:p w:rsidR="000C05BC" w:rsidP="000C05BC" w:rsidRDefault="000C05BC">
      <w:pPr>
        <w:pStyle w:val="scnoncodifiedsection"/>
      </w:pPr>
      <w:r>
        <w:t>Ratified the 15</w:t>
      </w:r>
      <w:r>
        <w:rPr>
          <w:vertAlign w:val="superscript"/>
        </w:rPr>
        <w:t>th</w:t>
      </w:r>
      <w:r>
        <w:t xml:space="preserve"> day of May, 2026.</w:t>
      </w:r>
    </w:p>
    <w:p w:rsidR="000C05BC" w:rsidP="000C05BC" w:rsidRDefault="000C05BC">
      <w:pPr>
        <w:pStyle w:val="scactchamber"/>
        <w:widowControl/>
        <w:suppressLineNumbers w:val="0"/>
        <w:suppressAutoHyphens w:val="0"/>
        <w:jc w:val="both"/>
      </w:pPr>
    </w:p>
    <w:p w:rsidR="000C05BC" w:rsidP="000C05BC" w:rsidRDefault="000C05BC">
      <w:pPr>
        <w:pStyle w:val="scactchamber"/>
        <w:widowControl/>
        <w:suppressLineNumbers w:val="0"/>
        <w:suppressAutoHyphens w:val="0"/>
        <w:jc w:val="both"/>
      </w:pPr>
      <w:r>
        <w:t>Approved the 19</w:t>
      </w:r>
      <w:r w:rsidRPr="004D31C2">
        <w:rPr>
          <w:vertAlign w:val="superscript"/>
        </w:rPr>
        <w:t>th</w:t>
      </w:r>
      <w:r>
        <w:t xml:space="preserve"> day of May, 2026. </w:t>
      </w:r>
    </w:p>
    <w:p w:rsidR="000C05BC" w:rsidP="000C05BC" w:rsidRDefault="000C05BC">
      <w:pPr>
        <w:pStyle w:val="scactchamber"/>
        <w:widowControl/>
        <w:suppressLineNumbers w:val="0"/>
        <w:suppressAutoHyphens w:val="0"/>
        <w:jc w:val="center"/>
      </w:pPr>
    </w:p>
    <w:p w:rsidR="000C05BC" w:rsidP="000C05BC" w:rsidRDefault="000C05BC">
      <w:pPr>
        <w:pStyle w:val="scactchamber"/>
        <w:widowControl/>
        <w:suppressLineNumbers w:val="0"/>
        <w:suppressAutoHyphens w:val="0"/>
        <w:jc w:val="center"/>
      </w:pPr>
      <w:r>
        <w:t>__________</w:t>
      </w:r>
    </w:p>
    <w:p w:rsidRPr="00F60DB2" w:rsidR="0007344E" w:rsidP="000C05BC" w:rsidRDefault="0007344E">
      <w:pPr>
        <w:widowControl w:val="0"/>
        <w:spacing w:after="0"/>
      </w:pPr>
    </w:p>
    <w:sectPr w:rsidRPr="00F60DB2" w:rsidR="0007344E" w:rsidSect="000C05BC">
      <w:footerReference w:type="default" r:id="rId37"/>
      <w:footerReference w:type="first" r:id="rId38"/>
      <w:pgSz w:w="12240" w:h="15840" w:code="1"/>
      <w:pgMar w:top="1008" w:right="4680" w:bottom="3499" w:left="1224" w:header="720" w:footer="3499"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377D" w:rsidRDefault="006D377D" w:rsidP="0010329A">
      <w:pPr>
        <w:spacing w:after="0" w:line="240" w:lineRule="auto"/>
      </w:pPr>
      <w:r>
        <w:separator/>
      </w:r>
    </w:p>
    <w:p w:rsidR="006D377D" w:rsidRDefault="006D377D"/>
    <w:p w:rsidR="006D377D" w:rsidRDefault="006D377D"/>
  </w:endnote>
  <w:endnote w:type="continuationSeparator" w:id="0">
    <w:p w:rsidR="006D377D" w:rsidRDefault="006D377D" w:rsidP="0010329A">
      <w:pPr>
        <w:spacing w:after="0" w:line="240" w:lineRule="auto"/>
      </w:pPr>
      <w:r>
        <w:continuationSeparator/>
      </w:r>
    </w:p>
    <w:p w:rsidR="006D377D" w:rsidRDefault="006D377D"/>
    <w:p w:rsidR="006D377D" w:rsidRDefault="006D377D"/>
  </w:endnote>
  <w:endnote w:type="continuationNotice" w:id="1">
    <w:p w:rsidR="006D377D" w:rsidRDefault="006D37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5BC" w:rsidRPr="0007344E" w:rsidRDefault="000C05BC" w:rsidP="0007344E">
    <w:pPr>
      <w:pStyle w:val="Footer"/>
      <w:tabs>
        <w:tab w:val="clear" w:pos="4680"/>
        <w:tab w:val="clear" w:pos="9360"/>
        <w:tab w:val="center" w:pos="3168"/>
      </w:tabs>
      <w:spacing w:before="120"/>
    </w:pPr>
    <w:r>
      <w:tab/>
    </w: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5BC" w:rsidRDefault="000C05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377D" w:rsidRDefault="006D377D" w:rsidP="0010329A">
      <w:pPr>
        <w:spacing w:after="0" w:line="240" w:lineRule="auto"/>
      </w:pPr>
      <w:r>
        <w:separator/>
      </w:r>
    </w:p>
    <w:p w:rsidR="006D377D" w:rsidRDefault="006D377D"/>
    <w:p w:rsidR="006D377D" w:rsidRDefault="006D377D"/>
  </w:footnote>
  <w:footnote w:type="continuationSeparator" w:id="0">
    <w:p w:rsidR="006D377D" w:rsidRDefault="006D377D" w:rsidP="0010329A">
      <w:pPr>
        <w:spacing w:after="0" w:line="240" w:lineRule="auto"/>
      </w:pPr>
      <w:r>
        <w:continuationSeparator/>
      </w:r>
    </w:p>
    <w:p w:rsidR="006D377D" w:rsidRDefault="006D377D"/>
    <w:p w:rsidR="006D377D" w:rsidRDefault="006D377D"/>
  </w:footnote>
  <w:footnote w:type="continuationNotice" w:id="1">
    <w:p w:rsidR="006D377D" w:rsidRDefault="006D377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E6D9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080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EC09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70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669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24A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645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645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A884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59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1B745C"/>
    <w:multiLevelType w:val="hybridMultilevel"/>
    <w:tmpl w:val="9BBCE64C"/>
    <w:lvl w:ilvl="0" w:tplc="3DEAC57C">
      <w:start w:val="1"/>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1967655854">
    <w:abstractNumId w:val="9"/>
  </w:num>
  <w:num w:numId="2" w16cid:durableId="1138913327">
    <w:abstractNumId w:val="8"/>
  </w:num>
  <w:num w:numId="3" w16cid:durableId="1782217241">
    <w:abstractNumId w:val="7"/>
  </w:num>
  <w:num w:numId="4" w16cid:durableId="148255735">
    <w:abstractNumId w:val="6"/>
  </w:num>
  <w:num w:numId="5" w16cid:durableId="506866298">
    <w:abstractNumId w:val="5"/>
  </w:num>
  <w:num w:numId="6" w16cid:durableId="1285886948">
    <w:abstractNumId w:val="4"/>
  </w:num>
  <w:num w:numId="7" w16cid:durableId="855581405">
    <w:abstractNumId w:val="3"/>
  </w:num>
  <w:num w:numId="8" w16cid:durableId="1426997187">
    <w:abstractNumId w:val="2"/>
  </w:num>
  <w:num w:numId="9" w16cid:durableId="1483229203">
    <w:abstractNumId w:val="1"/>
  </w:num>
  <w:num w:numId="10" w16cid:durableId="1809742836">
    <w:abstractNumId w:val="0"/>
  </w:num>
  <w:num w:numId="11" w16cid:durableId="348482391">
    <w:abstractNumId w:val="10"/>
  </w:num>
  <w:num w:numId="12" w16cid:durableId="13595447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BillNumber" w:val="556"/>
    <w:docVar w:name="dvBillNumberPrefix" w:val="S"/>
    <w:docVar w:name="dvOriginalBody" w:val="Senate"/>
  </w:docVars>
  <w:rsids>
    <w:rsidRoot w:val="005B7817"/>
    <w:rsid w:val="000029A0"/>
    <w:rsid w:val="00002E0E"/>
    <w:rsid w:val="00011182"/>
    <w:rsid w:val="00011DC4"/>
    <w:rsid w:val="00012912"/>
    <w:rsid w:val="00012CE1"/>
    <w:rsid w:val="00016D20"/>
    <w:rsid w:val="00017FB0"/>
    <w:rsid w:val="000203D3"/>
    <w:rsid w:val="00020B5D"/>
    <w:rsid w:val="00030409"/>
    <w:rsid w:val="00031E9A"/>
    <w:rsid w:val="00032AC5"/>
    <w:rsid w:val="00037F04"/>
    <w:rsid w:val="00044B84"/>
    <w:rsid w:val="000479D0"/>
    <w:rsid w:val="0006464F"/>
    <w:rsid w:val="00066B54"/>
    <w:rsid w:val="0007344E"/>
    <w:rsid w:val="00074A4F"/>
    <w:rsid w:val="00076837"/>
    <w:rsid w:val="00077462"/>
    <w:rsid w:val="00086E49"/>
    <w:rsid w:val="00093AA4"/>
    <w:rsid w:val="000B4C02"/>
    <w:rsid w:val="000B502F"/>
    <w:rsid w:val="000B5B4A"/>
    <w:rsid w:val="000C05BC"/>
    <w:rsid w:val="000C3E88"/>
    <w:rsid w:val="000C46B9"/>
    <w:rsid w:val="000C6F9A"/>
    <w:rsid w:val="000D2F44"/>
    <w:rsid w:val="000D6746"/>
    <w:rsid w:val="000E3D2C"/>
    <w:rsid w:val="000E41AC"/>
    <w:rsid w:val="000E578A"/>
    <w:rsid w:val="000F2089"/>
    <w:rsid w:val="000F2250"/>
    <w:rsid w:val="0010329A"/>
    <w:rsid w:val="001164F9"/>
    <w:rsid w:val="00140049"/>
    <w:rsid w:val="00171601"/>
    <w:rsid w:val="001730EB"/>
    <w:rsid w:val="00173276"/>
    <w:rsid w:val="0019025B"/>
    <w:rsid w:val="00192AF7"/>
    <w:rsid w:val="00197366"/>
    <w:rsid w:val="00197CE4"/>
    <w:rsid w:val="001A136C"/>
    <w:rsid w:val="001B31ED"/>
    <w:rsid w:val="001B6BC2"/>
    <w:rsid w:val="001B6DA2"/>
    <w:rsid w:val="001B7E5F"/>
    <w:rsid w:val="001C5DDA"/>
    <w:rsid w:val="001D69B0"/>
    <w:rsid w:val="001E17A1"/>
    <w:rsid w:val="001E7185"/>
    <w:rsid w:val="001F2A41"/>
    <w:rsid w:val="001F313F"/>
    <w:rsid w:val="001F331D"/>
    <w:rsid w:val="002001FE"/>
    <w:rsid w:val="002038AA"/>
    <w:rsid w:val="0020505D"/>
    <w:rsid w:val="0021166F"/>
    <w:rsid w:val="0021248D"/>
    <w:rsid w:val="002125DF"/>
    <w:rsid w:val="00233975"/>
    <w:rsid w:val="00236D73"/>
    <w:rsid w:val="00240649"/>
    <w:rsid w:val="002517E9"/>
    <w:rsid w:val="00254CD0"/>
    <w:rsid w:val="002568C4"/>
    <w:rsid w:val="00257F60"/>
    <w:rsid w:val="002625EA"/>
    <w:rsid w:val="00270F7C"/>
    <w:rsid w:val="00281442"/>
    <w:rsid w:val="002836D8"/>
    <w:rsid w:val="002847AE"/>
    <w:rsid w:val="00294327"/>
    <w:rsid w:val="002A6972"/>
    <w:rsid w:val="002B02F3"/>
    <w:rsid w:val="002C3463"/>
    <w:rsid w:val="002C3B4D"/>
    <w:rsid w:val="002D266D"/>
    <w:rsid w:val="002D3926"/>
    <w:rsid w:val="002D5B3D"/>
    <w:rsid w:val="002E4F8C"/>
    <w:rsid w:val="002F0B60"/>
    <w:rsid w:val="002F4898"/>
    <w:rsid w:val="002F560C"/>
    <w:rsid w:val="002F5847"/>
    <w:rsid w:val="002F7DF3"/>
    <w:rsid w:val="003021B7"/>
    <w:rsid w:val="0030425A"/>
    <w:rsid w:val="00304C44"/>
    <w:rsid w:val="00341F2D"/>
    <w:rsid w:val="003421F1"/>
    <w:rsid w:val="00354F64"/>
    <w:rsid w:val="00361563"/>
    <w:rsid w:val="003775E6"/>
    <w:rsid w:val="00380365"/>
    <w:rsid w:val="00381998"/>
    <w:rsid w:val="00395639"/>
    <w:rsid w:val="003B59FF"/>
    <w:rsid w:val="003B7E81"/>
    <w:rsid w:val="003C426D"/>
    <w:rsid w:val="003D1181"/>
    <w:rsid w:val="003D4A3C"/>
    <w:rsid w:val="003D4CCF"/>
    <w:rsid w:val="003E2110"/>
    <w:rsid w:val="003E5452"/>
    <w:rsid w:val="003E5F24"/>
    <w:rsid w:val="003E7165"/>
    <w:rsid w:val="00410511"/>
    <w:rsid w:val="00412F9C"/>
    <w:rsid w:val="00420557"/>
    <w:rsid w:val="00440FA4"/>
    <w:rsid w:val="0044206B"/>
    <w:rsid w:val="0045022B"/>
    <w:rsid w:val="004539B5"/>
    <w:rsid w:val="00464317"/>
    <w:rsid w:val="00473583"/>
    <w:rsid w:val="00477F32"/>
    <w:rsid w:val="004851A0"/>
    <w:rsid w:val="004932AB"/>
    <w:rsid w:val="00496820"/>
    <w:rsid w:val="004A391F"/>
    <w:rsid w:val="004A5512"/>
    <w:rsid w:val="004B07AC"/>
    <w:rsid w:val="004B0C18"/>
    <w:rsid w:val="004B1F36"/>
    <w:rsid w:val="004C223D"/>
    <w:rsid w:val="004C5A68"/>
    <w:rsid w:val="004C5C9A"/>
    <w:rsid w:val="004C6054"/>
    <w:rsid w:val="004D1442"/>
    <w:rsid w:val="004D3DCB"/>
    <w:rsid w:val="004F0090"/>
    <w:rsid w:val="004F172C"/>
    <w:rsid w:val="005002ED"/>
    <w:rsid w:val="00500DBC"/>
    <w:rsid w:val="005102BE"/>
    <w:rsid w:val="00510A14"/>
    <w:rsid w:val="00517044"/>
    <w:rsid w:val="00523F7F"/>
    <w:rsid w:val="00524D54"/>
    <w:rsid w:val="0054531B"/>
    <w:rsid w:val="00546C24"/>
    <w:rsid w:val="005476FF"/>
    <w:rsid w:val="005516F6"/>
    <w:rsid w:val="00552EA3"/>
    <w:rsid w:val="00571BA3"/>
    <w:rsid w:val="005801DD"/>
    <w:rsid w:val="00583971"/>
    <w:rsid w:val="00592A40"/>
    <w:rsid w:val="0059522F"/>
    <w:rsid w:val="005A5377"/>
    <w:rsid w:val="005B7817"/>
    <w:rsid w:val="005C23D7"/>
    <w:rsid w:val="005C40EB"/>
    <w:rsid w:val="005D3013"/>
    <w:rsid w:val="005D73FC"/>
    <w:rsid w:val="005E2B9C"/>
    <w:rsid w:val="005E3332"/>
    <w:rsid w:val="005F65C6"/>
    <w:rsid w:val="005F757E"/>
    <w:rsid w:val="005F76B0"/>
    <w:rsid w:val="005F7745"/>
    <w:rsid w:val="00604429"/>
    <w:rsid w:val="006067B0"/>
    <w:rsid w:val="00606A8B"/>
    <w:rsid w:val="00611EBA"/>
    <w:rsid w:val="00614921"/>
    <w:rsid w:val="00623BEA"/>
    <w:rsid w:val="006250DF"/>
    <w:rsid w:val="00627041"/>
    <w:rsid w:val="00630BBE"/>
    <w:rsid w:val="00640C87"/>
    <w:rsid w:val="006454BB"/>
    <w:rsid w:val="00651C89"/>
    <w:rsid w:val="00656284"/>
    <w:rsid w:val="00657CF4"/>
    <w:rsid w:val="00663B8D"/>
    <w:rsid w:val="006700F0"/>
    <w:rsid w:val="00671F37"/>
    <w:rsid w:val="0067345B"/>
    <w:rsid w:val="00685035"/>
    <w:rsid w:val="00685770"/>
    <w:rsid w:val="006A040B"/>
    <w:rsid w:val="006A395F"/>
    <w:rsid w:val="006A65E2"/>
    <w:rsid w:val="006B7005"/>
    <w:rsid w:val="006C099D"/>
    <w:rsid w:val="006C7E01"/>
    <w:rsid w:val="006D377D"/>
    <w:rsid w:val="006E0935"/>
    <w:rsid w:val="006E353F"/>
    <w:rsid w:val="006E35AB"/>
    <w:rsid w:val="006F1A24"/>
    <w:rsid w:val="006F3399"/>
    <w:rsid w:val="006F3DF2"/>
    <w:rsid w:val="007038A9"/>
    <w:rsid w:val="00704345"/>
    <w:rsid w:val="00722155"/>
    <w:rsid w:val="00731EA4"/>
    <w:rsid w:val="0073210F"/>
    <w:rsid w:val="00737C39"/>
    <w:rsid w:val="00737F19"/>
    <w:rsid w:val="00741E5A"/>
    <w:rsid w:val="007423A2"/>
    <w:rsid w:val="00744823"/>
    <w:rsid w:val="00772152"/>
    <w:rsid w:val="00773EB6"/>
    <w:rsid w:val="007816F2"/>
    <w:rsid w:val="00782BF8"/>
    <w:rsid w:val="007849D9"/>
    <w:rsid w:val="007A6531"/>
    <w:rsid w:val="007B2D29"/>
    <w:rsid w:val="007B379E"/>
    <w:rsid w:val="007B4DBF"/>
    <w:rsid w:val="007B612E"/>
    <w:rsid w:val="007B7E68"/>
    <w:rsid w:val="007C1911"/>
    <w:rsid w:val="007C5458"/>
    <w:rsid w:val="007E2DD6"/>
    <w:rsid w:val="007F1183"/>
    <w:rsid w:val="007F50D1"/>
    <w:rsid w:val="007F52D1"/>
    <w:rsid w:val="00802A44"/>
    <w:rsid w:val="00806DCC"/>
    <w:rsid w:val="00815A49"/>
    <w:rsid w:val="00816D52"/>
    <w:rsid w:val="008253D1"/>
    <w:rsid w:val="00825C9B"/>
    <w:rsid w:val="00831048"/>
    <w:rsid w:val="00834272"/>
    <w:rsid w:val="00845017"/>
    <w:rsid w:val="00851A63"/>
    <w:rsid w:val="008625C1"/>
    <w:rsid w:val="008635C3"/>
    <w:rsid w:val="008637C3"/>
    <w:rsid w:val="008806F9"/>
    <w:rsid w:val="008A57E3"/>
    <w:rsid w:val="008B5BF4"/>
    <w:rsid w:val="008C0CEE"/>
    <w:rsid w:val="008C1B18"/>
    <w:rsid w:val="008C2F88"/>
    <w:rsid w:val="008C6C3F"/>
    <w:rsid w:val="008D46EC"/>
    <w:rsid w:val="008E0E25"/>
    <w:rsid w:val="008E57CE"/>
    <w:rsid w:val="008E61A1"/>
    <w:rsid w:val="008F48AC"/>
    <w:rsid w:val="0091356C"/>
    <w:rsid w:val="00917EA3"/>
    <w:rsid w:val="00917EE0"/>
    <w:rsid w:val="00921C89"/>
    <w:rsid w:val="00926966"/>
    <w:rsid w:val="00926D03"/>
    <w:rsid w:val="00927BC5"/>
    <w:rsid w:val="00934036"/>
    <w:rsid w:val="00934889"/>
    <w:rsid w:val="0094013B"/>
    <w:rsid w:val="00941A73"/>
    <w:rsid w:val="00943236"/>
    <w:rsid w:val="00947DCF"/>
    <w:rsid w:val="009536C3"/>
    <w:rsid w:val="00954E7E"/>
    <w:rsid w:val="009554D9"/>
    <w:rsid w:val="00957210"/>
    <w:rsid w:val="009572F9"/>
    <w:rsid w:val="00960021"/>
    <w:rsid w:val="0097765A"/>
    <w:rsid w:val="00982484"/>
    <w:rsid w:val="0098366F"/>
    <w:rsid w:val="00983A03"/>
    <w:rsid w:val="00986063"/>
    <w:rsid w:val="00991F67"/>
    <w:rsid w:val="00992876"/>
    <w:rsid w:val="00994331"/>
    <w:rsid w:val="009A0DCE"/>
    <w:rsid w:val="009A22CD"/>
    <w:rsid w:val="009B35FD"/>
    <w:rsid w:val="009B6815"/>
    <w:rsid w:val="009C01CA"/>
    <w:rsid w:val="009C144B"/>
    <w:rsid w:val="009C6FD3"/>
    <w:rsid w:val="009D2967"/>
    <w:rsid w:val="009D3C2B"/>
    <w:rsid w:val="009E0F93"/>
    <w:rsid w:val="009F23CF"/>
    <w:rsid w:val="009F2AB1"/>
    <w:rsid w:val="009F3431"/>
    <w:rsid w:val="009F4FAF"/>
    <w:rsid w:val="009F68F1"/>
    <w:rsid w:val="00A0242D"/>
    <w:rsid w:val="00A17135"/>
    <w:rsid w:val="00A21A6F"/>
    <w:rsid w:val="00A254DE"/>
    <w:rsid w:val="00A26A62"/>
    <w:rsid w:val="00A35A9B"/>
    <w:rsid w:val="00A4070E"/>
    <w:rsid w:val="00A40CA0"/>
    <w:rsid w:val="00A504A7"/>
    <w:rsid w:val="00A53677"/>
    <w:rsid w:val="00A53BF2"/>
    <w:rsid w:val="00A73EFA"/>
    <w:rsid w:val="00A765E1"/>
    <w:rsid w:val="00A77A3B"/>
    <w:rsid w:val="00A97523"/>
    <w:rsid w:val="00AB5948"/>
    <w:rsid w:val="00AB73BF"/>
    <w:rsid w:val="00AD3E3D"/>
    <w:rsid w:val="00AE36EC"/>
    <w:rsid w:val="00AF1688"/>
    <w:rsid w:val="00AF2DDF"/>
    <w:rsid w:val="00AF3776"/>
    <w:rsid w:val="00AF46E6"/>
    <w:rsid w:val="00AF5139"/>
    <w:rsid w:val="00B05A74"/>
    <w:rsid w:val="00B2797B"/>
    <w:rsid w:val="00B32B4D"/>
    <w:rsid w:val="00B4137E"/>
    <w:rsid w:val="00B53052"/>
    <w:rsid w:val="00B637AA"/>
    <w:rsid w:val="00B64D65"/>
    <w:rsid w:val="00B67A71"/>
    <w:rsid w:val="00B7592C"/>
    <w:rsid w:val="00B8071E"/>
    <w:rsid w:val="00B809D3"/>
    <w:rsid w:val="00B84B66"/>
    <w:rsid w:val="00B85475"/>
    <w:rsid w:val="00B9090A"/>
    <w:rsid w:val="00B92196"/>
    <w:rsid w:val="00B9228D"/>
    <w:rsid w:val="00BA457D"/>
    <w:rsid w:val="00BB1918"/>
    <w:rsid w:val="00BC556C"/>
    <w:rsid w:val="00BD348C"/>
    <w:rsid w:val="00BD4684"/>
    <w:rsid w:val="00BD71B4"/>
    <w:rsid w:val="00BD7CF7"/>
    <w:rsid w:val="00BE08A7"/>
    <w:rsid w:val="00BE4391"/>
    <w:rsid w:val="00BF3E48"/>
    <w:rsid w:val="00C16288"/>
    <w:rsid w:val="00C166EC"/>
    <w:rsid w:val="00C17D1D"/>
    <w:rsid w:val="00C369DA"/>
    <w:rsid w:val="00C45923"/>
    <w:rsid w:val="00C5312C"/>
    <w:rsid w:val="00C543E7"/>
    <w:rsid w:val="00C61994"/>
    <w:rsid w:val="00C61D71"/>
    <w:rsid w:val="00C70225"/>
    <w:rsid w:val="00C72198"/>
    <w:rsid w:val="00C73C7D"/>
    <w:rsid w:val="00C75005"/>
    <w:rsid w:val="00C915DF"/>
    <w:rsid w:val="00C94063"/>
    <w:rsid w:val="00C94173"/>
    <w:rsid w:val="00C94685"/>
    <w:rsid w:val="00C970DF"/>
    <w:rsid w:val="00CA7E71"/>
    <w:rsid w:val="00CB2673"/>
    <w:rsid w:val="00CB5723"/>
    <w:rsid w:val="00CB701D"/>
    <w:rsid w:val="00CC3F0E"/>
    <w:rsid w:val="00CD08C9"/>
    <w:rsid w:val="00CD1FE8"/>
    <w:rsid w:val="00CD38CD"/>
    <w:rsid w:val="00CD3E0C"/>
    <w:rsid w:val="00CD5565"/>
    <w:rsid w:val="00CD616C"/>
    <w:rsid w:val="00CE25EC"/>
    <w:rsid w:val="00CF7B4A"/>
    <w:rsid w:val="00D009F8"/>
    <w:rsid w:val="00D078DA"/>
    <w:rsid w:val="00D14995"/>
    <w:rsid w:val="00D2455C"/>
    <w:rsid w:val="00D25023"/>
    <w:rsid w:val="00D26E6F"/>
    <w:rsid w:val="00D27F8C"/>
    <w:rsid w:val="00D36691"/>
    <w:rsid w:val="00D430C5"/>
    <w:rsid w:val="00D56E3F"/>
    <w:rsid w:val="00D574E4"/>
    <w:rsid w:val="00D57969"/>
    <w:rsid w:val="00D62E42"/>
    <w:rsid w:val="00D64218"/>
    <w:rsid w:val="00D748B8"/>
    <w:rsid w:val="00D772FB"/>
    <w:rsid w:val="00D81150"/>
    <w:rsid w:val="00DA1AA0"/>
    <w:rsid w:val="00DB4FA1"/>
    <w:rsid w:val="00DD73AE"/>
    <w:rsid w:val="00DE2D0B"/>
    <w:rsid w:val="00DE4A25"/>
    <w:rsid w:val="00DE4BEE"/>
    <w:rsid w:val="00DE5B3D"/>
    <w:rsid w:val="00DE7112"/>
    <w:rsid w:val="00DF19BE"/>
    <w:rsid w:val="00DF3FC2"/>
    <w:rsid w:val="00DF4A61"/>
    <w:rsid w:val="00DF7D4E"/>
    <w:rsid w:val="00E013FE"/>
    <w:rsid w:val="00E042E2"/>
    <w:rsid w:val="00E103FD"/>
    <w:rsid w:val="00E24D9A"/>
    <w:rsid w:val="00E27A11"/>
    <w:rsid w:val="00E30497"/>
    <w:rsid w:val="00E33BF4"/>
    <w:rsid w:val="00E358A2"/>
    <w:rsid w:val="00E35C9A"/>
    <w:rsid w:val="00E3771B"/>
    <w:rsid w:val="00E40979"/>
    <w:rsid w:val="00E40E00"/>
    <w:rsid w:val="00E43F26"/>
    <w:rsid w:val="00E52917"/>
    <w:rsid w:val="00E6378B"/>
    <w:rsid w:val="00E63EC3"/>
    <w:rsid w:val="00E65958"/>
    <w:rsid w:val="00E71E8A"/>
    <w:rsid w:val="00E84FE5"/>
    <w:rsid w:val="00E871E4"/>
    <w:rsid w:val="00E879FC"/>
    <w:rsid w:val="00EA2574"/>
    <w:rsid w:val="00EA2F1F"/>
    <w:rsid w:val="00EA3F2E"/>
    <w:rsid w:val="00EA486E"/>
    <w:rsid w:val="00EA55E2"/>
    <w:rsid w:val="00EA57EC"/>
    <w:rsid w:val="00EA756C"/>
    <w:rsid w:val="00EB120E"/>
    <w:rsid w:val="00EB46E2"/>
    <w:rsid w:val="00EC0045"/>
    <w:rsid w:val="00EC5F57"/>
    <w:rsid w:val="00ED452E"/>
    <w:rsid w:val="00EE1E90"/>
    <w:rsid w:val="00EF0DFD"/>
    <w:rsid w:val="00EF37A8"/>
    <w:rsid w:val="00EF531F"/>
    <w:rsid w:val="00EF6855"/>
    <w:rsid w:val="00F05FE8"/>
    <w:rsid w:val="00F13D87"/>
    <w:rsid w:val="00F149E5"/>
    <w:rsid w:val="00F15E33"/>
    <w:rsid w:val="00F17DA2"/>
    <w:rsid w:val="00F2288A"/>
    <w:rsid w:val="00F22EC0"/>
    <w:rsid w:val="00F31D34"/>
    <w:rsid w:val="00F342A1"/>
    <w:rsid w:val="00F37E97"/>
    <w:rsid w:val="00F40FAD"/>
    <w:rsid w:val="00F44D36"/>
    <w:rsid w:val="00F46262"/>
    <w:rsid w:val="00F4795D"/>
    <w:rsid w:val="00F525CD"/>
    <w:rsid w:val="00F5286C"/>
    <w:rsid w:val="00F52E12"/>
    <w:rsid w:val="00F60DB2"/>
    <w:rsid w:val="00F9445B"/>
    <w:rsid w:val="00FA0F2E"/>
    <w:rsid w:val="00FA6C80"/>
    <w:rsid w:val="00FB3F2A"/>
    <w:rsid w:val="00FB5838"/>
    <w:rsid w:val="00FC4EFC"/>
    <w:rsid w:val="00FC75AF"/>
    <w:rsid w:val="00FD72E3"/>
    <w:rsid w:val="00FE06FC"/>
    <w:rsid w:val="00FE4395"/>
    <w:rsid w:val="00FF0315"/>
    <w:rsid w:val="00FF2121"/>
    <w:rsid w:val="00FF74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2295AD-41B6-4F10-84D4-3518D241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C7D"/>
    <w:rPr>
      <w:lang w:val="en-US"/>
    </w:rPr>
  </w:style>
  <w:style w:type="paragraph" w:styleId="Heading1">
    <w:name w:val="heading 1"/>
    <w:basedOn w:val="Normal"/>
    <w:next w:val="Normal"/>
    <w:link w:val="Heading1Char"/>
    <w:uiPriority w:val="9"/>
    <w:qFormat/>
    <w:rsid w:val="000734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C73C7D"/>
    <w:rPr>
      <w:rFonts w:ascii="Times New Roman" w:hAnsi="Times New Roman"/>
      <w:b w:val="0"/>
      <w:i w:val="0"/>
      <w:sz w:val="22"/>
    </w:rPr>
  </w:style>
  <w:style w:type="paragraph" w:styleId="NoSpacing">
    <w:name w:val="No Spacing"/>
    <w:uiPriority w:val="1"/>
    <w:qFormat/>
    <w:rsid w:val="00BE08A7"/>
    <w:pPr>
      <w:spacing w:after="0" w:line="240" w:lineRule="auto"/>
    </w:pPr>
  </w:style>
  <w:style w:type="paragraph" w:customStyle="1" w:styleId="scemplylineheader">
    <w:name w:val="sc_emplyline_header"/>
    <w:qFormat/>
    <w:rsid w:val="001C5DDA"/>
    <w:pPr>
      <w:widowControl w:val="0"/>
      <w:suppressLineNumbers/>
      <w:suppressAutoHyphens/>
      <w:spacing w:after="0" w:line="240" w:lineRule="auto"/>
      <w:jc w:val="both"/>
    </w:pPr>
    <w:rPr>
      <w:rFonts w:ascii="Times New Roman" w:hAnsi="Times New Roman"/>
      <w:lang w:val="en-US"/>
    </w:rPr>
  </w:style>
  <w:style w:type="paragraph" w:customStyle="1" w:styleId="scbillheader">
    <w:name w:val="sc_bill_header"/>
    <w:qFormat/>
    <w:rsid w:val="00410511"/>
    <w:pPr>
      <w:widowControl w:val="0"/>
      <w:suppressLineNumbers/>
      <w:suppressAutoHyphens/>
      <w:spacing w:after="0" w:line="240" w:lineRule="auto"/>
      <w:jc w:val="center"/>
    </w:pPr>
    <w:rPr>
      <w:rFonts w:ascii="Times New Roman" w:hAnsi="Times New Roman"/>
      <w:b/>
      <w:caps/>
      <w:sz w:val="30"/>
      <w:lang w:val="en-US"/>
    </w:rPr>
  </w:style>
  <w:style w:type="paragraph" w:customStyle="1" w:styleId="scbilltitle">
    <w:name w:val="sc_bill_title"/>
    <w:qFormat/>
    <w:rsid w:val="00076837"/>
    <w:pPr>
      <w:widowControl w:val="0"/>
      <w:suppressLineNumbers/>
      <w:suppressAutoHyphens/>
      <w:spacing w:after="0" w:line="240" w:lineRule="auto"/>
      <w:jc w:val="both"/>
    </w:pPr>
    <w:rPr>
      <w:rFonts w:ascii="Times New Roman" w:hAnsi="Times New Roman"/>
      <w:caps/>
      <w:lang w:val="en-US"/>
    </w:rPr>
  </w:style>
  <w:style w:type="paragraph" w:customStyle="1" w:styleId="scactenactingwords">
    <w:name w:val="sc_act_enacting_words"/>
    <w:qFormat/>
    <w:rsid w:val="00F2288A"/>
    <w:pPr>
      <w:widowControl w:val="0"/>
      <w:suppressLineNumbers/>
      <w:suppressAutoHyphens/>
      <w:spacing w:after="0" w:line="360" w:lineRule="auto"/>
      <w:jc w:val="both"/>
    </w:pPr>
    <w:rPr>
      <w:rFonts w:ascii="Times New Roman" w:hAnsi="Times New Roman"/>
      <w:lang w:val="en-US"/>
    </w:rPr>
  </w:style>
  <w:style w:type="paragraph" w:customStyle="1" w:styleId="sccodifiedsection">
    <w:name w:val="sc_codified_section"/>
    <w:qFormat/>
    <w:rsid w:val="0045022B"/>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ewcodesection">
    <w:name w:val="sc_act_new_code_section"/>
    <w:qFormat/>
    <w:rsid w:val="002F0B6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styleId="PlaceholderText">
    <w:name w:val="Placeholder Text"/>
    <w:basedOn w:val="DefaultParagraphFont"/>
    <w:uiPriority w:val="99"/>
    <w:semiHidden/>
    <w:rsid w:val="002C3463"/>
    <w:rPr>
      <w:color w:val="808080"/>
    </w:rPr>
  </w:style>
  <w:style w:type="paragraph" w:customStyle="1" w:styleId="scdirectionallanguage">
    <w:name w:val="sc_directional_language"/>
    <w:qFormat/>
    <w:rsid w:val="001C5DD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oncodifiedsection">
    <w:name w:val="sc_act_non_codified_section"/>
    <w:qFormat/>
    <w:rsid w:val="00464317"/>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emptyline">
    <w:name w:val="sc_empty_line"/>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housefrontjacketheaderline1">
    <w:name w:val="sc_house_front_jacketheader_line1"/>
    <w:qFormat/>
    <w:rsid w:val="00074A4F"/>
    <w:pPr>
      <w:widowControl w:val="0"/>
      <w:suppressLineNumbers/>
      <w:suppressAutoHyphens/>
      <w:spacing w:after="0" w:line="240" w:lineRule="auto"/>
      <w:jc w:val="center"/>
    </w:pPr>
    <w:rPr>
      <w:rFonts w:ascii="Times New Roman" w:hAnsi="Times New Roman"/>
      <w:b/>
      <w:sz w:val="24"/>
      <w:lang w:val="en-US"/>
    </w:rPr>
  </w:style>
  <w:style w:type="paragraph" w:customStyle="1" w:styleId="schousefrontjacketheaderline2">
    <w:name w:val="sc_house_front_jacketheader_line2"/>
    <w:qFormat/>
    <w:rsid w:val="001F313F"/>
    <w:pPr>
      <w:widowControl w:val="0"/>
      <w:suppressLineNumbers/>
      <w:suppressAutoHyphens/>
      <w:jc w:val="center"/>
    </w:pPr>
    <w:rPr>
      <w:rFonts w:ascii="Times New Roman" w:hAnsi="Times New Roman"/>
      <w:sz w:val="20"/>
      <w:lang w:val="en-US"/>
    </w:rPr>
  </w:style>
  <w:style w:type="paragraph" w:customStyle="1" w:styleId="scjacketsponsors">
    <w:name w:val="sc_jacket_sponsors"/>
    <w:qFormat/>
    <w:rsid w:val="00592A40"/>
    <w:pPr>
      <w:widowControl w:val="0"/>
      <w:suppressLineNumbers/>
      <w:suppressAutoHyphens/>
      <w:spacing w:after="0" w:line="240" w:lineRule="auto"/>
    </w:pPr>
    <w:rPr>
      <w:rFonts w:ascii="Times New Roman" w:hAnsi="Times New Roman"/>
      <w:b/>
      <w:lang w:val="en-US"/>
    </w:rPr>
  </w:style>
  <w:style w:type="paragraph" w:customStyle="1" w:styleId="scbillheaderjacket">
    <w:name w:val="sc_bill_header_jacket"/>
    <w:qFormat/>
    <w:rsid w:val="008E57CE"/>
    <w:pPr>
      <w:widowControl w:val="0"/>
      <w:suppressLineNumbers/>
      <w:suppressAutoHyphens/>
      <w:spacing w:after="0" w:line="240" w:lineRule="auto"/>
      <w:jc w:val="center"/>
    </w:pPr>
    <w:rPr>
      <w:rFonts w:ascii="Times New Roman" w:hAnsi="Times New Roman"/>
      <w:b/>
      <w:caps/>
      <w:sz w:val="30"/>
      <w:lang w:val="en-US"/>
    </w:rPr>
  </w:style>
  <w:style w:type="paragraph" w:customStyle="1" w:styleId="scjackettitle">
    <w:name w:val="sc_jacket_title"/>
    <w:qFormat/>
    <w:rsid w:val="00834272"/>
    <w:pPr>
      <w:widowControl w:val="0"/>
      <w:suppressLineNumbers/>
      <w:suppressAutoHyphens/>
      <w:spacing w:after="0" w:line="240" w:lineRule="auto"/>
      <w:jc w:val="both"/>
    </w:pPr>
    <w:rPr>
      <w:rFonts w:ascii="Times New Roman" w:hAnsi="Times New Roman"/>
      <w:b/>
      <w:caps/>
      <w:lang w:val="en-US"/>
    </w:rPr>
  </w:style>
  <w:style w:type="paragraph" w:customStyle="1" w:styleId="schousebackjacketemptylines">
    <w:name w:val="sc_house_back_jacket_empty_lines"/>
    <w:qFormat/>
    <w:rsid w:val="001164F9"/>
    <w:pPr>
      <w:widowControl w:val="0"/>
      <w:suppressLineNumbers/>
      <w:suppressAutoHyphens/>
      <w:spacing w:after="0" w:line="240" w:lineRule="auto"/>
    </w:pPr>
    <w:rPr>
      <w:rFonts w:ascii="Times New Roman" w:hAnsi="Times New Roman"/>
      <w:lang w:val="en-US"/>
    </w:rPr>
  </w:style>
  <w:style w:type="paragraph" w:customStyle="1" w:styleId="schousebackjacketline1">
    <w:name w:val="sc_house_back_jacket_line1"/>
    <w:qFormat/>
    <w:rsid w:val="009B35F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emptyline2">
    <w:name w:val="sc_house_back_jacket_empty_line2"/>
    <w:qFormat/>
    <w:rsid w:val="00F4795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line2">
    <w:name w:val="sc_house_back_jacket_line2"/>
    <w:qFormat/>
    <w:rsid w:val="00473583"/>
    <w:pPr>
      <w:widowControl w:val="0"/>
      <w:suppressLineNumbers/>
      <w:suppressAutoHyphens/>
      <w:spacing w:after="0" w:line="240" w:lineRule="auto"/>
      <w:jc w:val="center"/>
    </w:pPr>
    <w:rPr>
      <w:rFonts w:ascii="Times New Roman" w:hAnsi="Times New Roman"/>
      <w:b/>
      <w:sz w:val="16"/>
      <w:lang w:val="en-US"/>
    </w:rPr>
  </w:style>
  <w:style w:type="paragraph" w:customStyle="1" w:styleId="schousejacketdirector">
    <w:name w:val="sc_house_jacket_director"/>
    <w:qFormat/>
    <w:rsid w:val="00640C87"/>
    <w:pPr>
      <w:widowControl w:val="0"/>
      <w:suppressLineNumbers/>
      <w:suppressAutoHyphens/>
      <w:spacing w:after="0" w:line="240" w:lineRule="auto"/>
      <w:jc w:val="center"/>
    </w:pPr>
    <w:rPr>
      <w:rFonts w:ascii="Times New Roman" w:hAnsi="Times New Roman"/>
      <w:caps/>
      <w:sz w:val="18"/>
      <w:lang w:val="en-US"/>
    </w:rPr>
  </w:style>
  <w:style w:type="paragraph" w:customStyle="1" w:styleId="schousebackjacketattybilltype">
    <w:name w:val="sc_house_back_jacket_atty_billtype"/>
    <w:qFormat/>
    <w:rsid w:val="00B8071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sz w:val="24"/>
      <w:lang w:val="en-US"/>
    </w:rPr>
  </w:style>
  <w:style w:type="paragraph" w:customStyle="1" w:styleId="schousebackjacketproofreadline">
    <w:name w:val="sc_house_back_jacket_proofread_line"/>
    <w:qFormat/>
    <w:rsid w:val="007F1183"/>
    <w:pPr>
      <w:widowControl w:val="0"/>
      <w:suppressLineNumbers/>
      <w:tabs>
        <w:tab w:val="left" w:pos="4500"/>
      </w:tabs>
      <w:suppressAutoHyphens/>
      <w:spacing w:after="0" w:line="240" w:lineRule="auto"/>
      <w:ind w:left="648"/>
    </w:pPr>
    <w:rPr>
      <w:rFonts w:ascii="Times New Roman" w:hAnsi="Times New Roman"/>
      <w:sz w:val="24"/>
      <w:lang w:val="en-US"/>
    </w:rPr>
  </w:style>
  <w:style w:type="paragraph" w:customStyle="1" w:styleId="schouseclippage">
    <w:name w:val="sc_house_clip_page"/>
    <w:qFormat/>
    <w:rsid w:val="00AF1688"/>
    <w:pPr>
      <w:widowControl w:val="0"/>
      <w:suppressLineNumbers/>
      <w:suppressAutoHyphens/>
      <w:spacing w:after="0" w:line="240" w:lineRule="auto"/>
    </w:pPr>
    <w:rPr>
      <w:rFonts w:ascii="Times New Roman" w:hAnsi="Times New Roman"/>
      <w:lang w:val="en-US"/>
    </w:rPr>
  </w:style>
  <w:style w:type="paragraph" w:customStyle="1" w:styleId="scclippagedocpath">
    <w:name w:val="sc_clip_page_doc_path"/>
    <w:qFormat/>
    <w:rsid w:val="00BD4684"/>
    <w:pPr>
      <w:widowControl w:val="0"/>
      <w:suppressLineNumbers/>
      <w:suppressAutoHyphens/>
      <w:spacing w:after="0" w:line="240" w:lineRule="auto"/>
    </w:pPr>
    <w:rPr>
      <w:rFonts w:ascii="Times New Roman" w:hAnsi="Times New Roman"/>
      <w:sz w:val="20"/>
      <w:lang w:val="en-US"/>
    </w:rPr>
  </w:style>
  <w:style w:type="character" w:customStyle="1" w:styleId="scclippageDocName">
    <w:name w:val="sc_clip_page_Doc_Name"/>
    <w:uiPriority w:val="1"/>
    <w:qFormat/>
    <w:rsid w:val="0098366F"/>
    <w:rPr>
      <w:rFonts w:ascii="Times New Roman" w:hAnsi="Times New Roman"/>
      <w:color w:val="auto"/>
      <w:sz w:val="22"/>
    </w:rPr>
  </w:style>
  <w:style w:type="paragraph" w:customStyle="1" w:styleId="scclippagebillheader">
    <w:name w:val="sc_clip_page_bill_header"/>
    <w:qFormat/>
    <w:rsid w:val="00E65958"/>
    <w:pPr>
      <w:widowControl w:val="0"/>
      <w:suppressLineNumbers/>
      <w:suppressAutoHyphens/>
      <w:spacing w:after="0" w:line="240" w:lineRule="auto"/>
      <w:jc w:val="center"/>
    </w:pPr>
    <w:rPr>
      <w:rFonts w:ascii="Times New Roman" w:hAnsi="Times New Roman"/>
      <w:b/>
      <w:caps/>
      <w:sz w:val="30"/>
      <w:lang w:val="en-US"/>
    </w:rPr>
  </w:style>
  <w:style w:type="paragraph" w:customStyle="1" w:styleId="scclippagetitle">
    <w:name w:val="sc_clip_page_title"/>
    <w:qFormat/>
    <w:rsid w:val="00F149E5"/>
    <w:pPr>
      <w:widowControl w:val="0"/>
      <w:suppressLineNumbers/>
      <w:suppressAutoHyphens/>
      <w:spacing w:after="0" w:line="240" w:lineRule="auto"/>
      <w:jc w:val="both"/>
    </w:pPr>
    <w:rPr>
      <w:rFonts w:ascii="Times New Roman" w:hAnsi="Times New Roman"/>
      <w:caps/>
      <w:lang w:val="en-US"/>
    </w:rPr>
  </w:style>
  <w:style w:type="paragraph" w:customStyle="1" w:styleId="scactcodifiedsection">
    <w:name w:val="sc_act_codified_section"/>
    <w:qFormat/>
    <w:rsid w:val="00F2288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styleId="Header">
    <w:name w:val="header"/>
    <w:basedOn w:val="Normal"/>
    <w:link w:val="HeaderChar"/>
    <w:uiPriority w:val="99"/>
    <w:unhideWhenUsed/>
    <w:rsid w:val="00103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29A"/>
  </w:style>
  <w:style w:type="paragraph" w:styleId="Footer">
    <w:name w:val="footer"/>
    <w:basedOn w:val="Normal"/>
    <w:link w:val="FooterChar"/>
    <w:uiPriority w:val="99"/>
    <w:unhideWhenUsed/>
    <w:rsid w:val="00103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29A"/>
  </w:style>
  <w:style w:type="paragraph" w:styleId="ListParagraph">
    <w:name w:val="List Paragraph"/>
    <w:basedOn w:val="Normal"/>
    <w:uiPriority w:val="34"/>
    <w:qFormat/>
    <w:rsid w:val="001F331D"/>
    <w:pPr>
      <w:ind w:left="720"/>
      <w:contextualSpacing/>
    </w:pPr>
  </w:style>
  <w:style w:type="paragraph" w:customStyle="1" w:styleId="scbillfooter">
    <w:name w:val="sc_bill_footer"/>
    <w:qFormat/>
    <w:rsid w:val="008E57CE"/>
    <w:pPr>
      <w:widowControl w:val="0"/>
      <w:suppressLineNumbers/>
      <w:tabs>
        <w:tab w:val="center" w:pos="4320"/>
        <w:tab w:val="right" w:pos="8784"/>
      </w:tabs>
      <w:suppressAutoHyphens/>
      <w:spacing w:after="0" w:line="240" w:lineRule="auto"/>
      <w:jc w:val="both"/>
    </w:pPr>
    <w:rPr>
      <w:rFonts w:ascii="Times New Roman" w:hAnsi="Times New Roman"/>
      <w:lang w:val="en-US"/>
    </w:rPr>
  </w:style>
  <w:style w:type="table" w:styleId="TableGrid">
    <w:name w:val="Table Grid"/>
    <w:basedOn w:val="TableNormal"/>
    <w:uiPriority w:val="39"/>
    <w:rsid w:val="00DA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ables">
    <w:name w:val="sc_tables"/>
    <w:basedOn w:val="TableNormal"/>
    <w:uiPriority w:val="99"/>
    <w:rsid w:val="008E57CE"/>
    <w:pPr>
      <w:widowControl w:val="0"/>
      <w:suppressLineNumbers/>
      <w:suppressAutoHyphens/>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draftheader">
    <w:name w:val="sc_draft_header"/>
    <w:qFormat/>
    <w:rsid w:val="001C5DDA"/>
    <w:pPr>
      <w:widowControl w:val="0"/>
      <w:suppressLineNumbers/>
      <w:suppressAutoHyphens/>
      <w:spacing w:after="0" w:line="240" w:lineRule="auto"/>
    </w:pPr>
    <w:rPr>
      <w:rFonts w:ascii="Times New Roman" w:hAnsi="Times New Roman"/>
      <w:lang w:val="en-US"/>
    </w:rPr>
  </w:style>
  <w:style w:type="paragraph" w:customStyle="1" w:styleId="scsenateclippage">
    <w:name w:val="sc_senate_clip_page"/>
    <w:qFormat/>
    <w:rsid w:val="000E3D2C"/>
    <w:pPr>
      <w:widowControl w:val="0"/>
      <w:suppressLineNumbers/>
      <w:tabs>
        <w:tab w:val="left" w:pos="144"/>
        <w:tab w:val="left" w:pos="360"/>
        <w:tab w:val="left" w:pos="576"/>
        <w:tab w:val="left" w:pos="792"/>
        <w:tab w:val="left" w:pos="1008"/>
        <w:tab w:val="left" w:pos="1224"/>
      </w:tabs>
      <w:suppressAutoHyphens/>
      <w:spacing w:after="0" w:line="240" w:lineRule="auto"/>
      <w:jc w:val="both"/>
    </w:pPr>
    <w:rPr>
      <w:rFonts w:ascii="Times New Roman" w:hAnsi="Times New Roman"/>
      <w:lang w:val="en-US"/>
    </w:rPr>
  </w:style>
  <w:style w:type="character" w:customStyle="1" w:styleId="scsenateclippagepath">
    <w:name w:val="sc_senate_clip_page_path"/>
    <w:uiPriority w:val="1"/>
    <w:qFormat/>
    <w:rsid w:val="009C144B"/>
    <w:rPr>
      <w:rFonts w:ascii="Times New Roman" w:hAnsi="Times New Roman"/>
      <w:caps/>
      <w:smallCaps w:val="0"/>
      <w:sz w:val="22"/>
    </w:rPr>
  </w:style>
  <w:style w:type="paragraph" w:customStyle="1" w:styleId="scbillsenatebackjacket">
    <w:name w:val="sc_bill_senate_back_jacket"/>
    <w:qFormat/>
    <w:rsid w:val="00C6199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b/>
      <w:sz w:val="24"/>
      <w:lang w:val="en-US"/>
    </w:rPr>
  </w:style>
  <w:style w:type="paragraph" w:customStyle="1" w:styleId="scbillsenatebackjacketproofreadline">
    <w:name w:val="sc_bill_senate_back_jacket_proofread_line"/>
    <w:qFormat/>
    <w:rsid w:val="00C61994"/>
    <w:pPr>
      <w:widowControl w:val="0"/>
      <w:suppressLineNumbers/>
      <w:suppressAutoHyphens/>
      <w:spacing w:after="0" w:line="240" w:lineRule="auto"/>
      <w:ind w:left="648"/>
    </w:pPr>
    <w:rPr>
      <w:rFonts w:ascii="Times New Roman" w:hAnsi="Times New Roman"/>
      <w:b/>
      <w:sz w:val="24"/>
      <w:lang w:val="en-US"/>
    </w:rPr>
  </w:style>
  <w:style w:type="paragraph" w:customStyle="1" w:styleId="scactheader1">
    <w:name w:val="sc_act_header1"/>
    <w:qFormat/>
    <w:rsid w:val="002D3926"/>
    <w:pPr>
      <w:widowControl w:val="0"/>
      <w:suppressLineNumbers/>
      <w:suppressAutoHyphens/>
      <w:spacing w:line="240" w:lineRule="auto"/>
      <w:jc w:val="both"/>
    </w:pPr>
    <w:rPr>
      <w:rFonts w:ascii="Times New Roman" w:hAnsi="Times New Roman"/>
      <w:caps/>
      <w:color w:val="000000" w:themeColor="text1"/>
      <w:lang w:val="en-US"/>
    </w:rPr>
  </w:style>
  <w:style w:type="paragraph" w:customStyle="1" w:styleId="scactheader2">
    <w:name w:val="sc_act_header2"/>
    <w:qFormat/>
    <w:rsid w:val="002D3926"/>
    <w:pPr>
      <w:widowControl w:val="0"/>
      <w:suppressLineNumbers/>
      <w:suppressAutoHyphens/>
      <w:spacing w:after="0" w:line="240" w:lineRule="auto"/>
      <w:ind w:left="1526"/>
      <w:jc w:val="both"/>
    </w:pPr>
    <w:rPr>
      <w:rFonts w:ascii="Times New Roman" w:hAnsi="Times New Roman"/>
      <w:color w:val="000000" w:themeColor="text1"/>
      <w:lang w:val="en-US"/>
    </w:rPr>
  </w:style>
  <w:style w:type="paragraph" w:customStyle="1" w:styleId="scactheader3">
    <w:name w:val="sc_act_header3"/>
    <w:qFormat/>
    <w:rsid w:val="002D3926"/>
    <w:pPr>
      <w:widowControl w:val="0"/>
      <w:suppressLineNumbers/>
      <w:suppressAutoHyphens/>
      <w:spacing w:after="0" w:line="240" w:lineRule="auto"/>
    </w:pPr>
    <w:rPr>
      <w:rFonts w:ascii="Times New Roman" w:hAnsi="Times New Roman"/>
      <w:color w:val="000000" w:themeColor="text1"/>
      <w:lang w:val="en-US"/>
    </w:rPr>
  </w:style>
  <w:style w:type="paragraph" w:customStyle="1" w:styleId="scactheader4">
    <w:name w:val="sc_act_header4"/>
    <w:qFormat/>
    <w:rsid w:val="002D3926"/>
    <w:pPr>
      <w:widowControl w:val="0"/>
      <w:suppressLineNumbers/>
      <w:suppressAutoHyphens/>
      <w:spacing w:after="0" w:line="240" w:lineRule="auto"/>
      <w:jc w:val="center"/>
    </w:pPr>
    <w:rPr>
      <w:rFonts w:ascii="Times New Roman" w:hAnsi="Times New Roman"/>
      <w:b/>
      <w:caps/>
      <w:sz w:val="36"/>
      <w:lang w:val="en-US"/>
    </w:rPr>
  </w:style>
  <w:style w:type="paragraph" w:customStyle="1" w:styleId="scacttitle">
    <w:name w:val="sc_act_title"/>
    <w:qFormat/>
    <w:rsid w:val="00960021"/>
    <w:pPr>
      <w:widowControl w:val="0"/>
      <w:suppressLineNumbers/>
      <w:tabs>
        <w:tab w:val="left" w:pos="2104"/>
      </w:tabs>
      <w:suppressAutoHyphens/>
      <w:spacing w:after="0" w:line="240" w:lineRule="auto"/>
      <w:jc w:val="both"/>
    </w:pPr>
    <w:rPr>
      <w:rFonts w:ascii="Times New Roman" w:hAnsi="Times New Roman"/>
      <w:b/>
      <w:caps/>
      <w:lang w:val="en-US"/>
    </w:rPr>
  </w:style>
  <w:style w:type="paragraph" w:customStyle="1" w:styleId="scactcatchline">
    <w:name w:val="sc_act_catchline"/>
    <w:qFormat/>
    <w:rsid w:val="00F2288A"/>
    <w:pPr>
      <w:widowControl w:val="0"/>
      <w:suppressLineNumbers/>
      <w:suppressAutoHyphens/>
      <w:spacing w:after="0" w:line="360" w:lineRule="auto"/>
      <w:jc w:val="both"/>
    </w:pPr>
    <w:rPr>
      <w:rFonts w:ascii="Times New Roman" w:hAnsi="Times New Roman"/>
      <w:b/>
      <w:lang w:val="en-US"/>
    </w:rPr>
  </w:style>
  <w:style w:type="paragraph" w:customStyle="1" w:styleId="scactendxx">
    <w:name w:val="sc_act_end_xx"/>
    <w:qFormat/>
    <w:rsid w:val="00F2288A"/>
    <w:pPr>
      <w:widowControl w:val="0"/>
      <w:suppressLineNumbers/>
      <w:suppressAutoHyphens/>
      <w:spacing w:after="0" w:line="240" w:lineRule="auto"/>
      <w:jc w:val="center"/>
    </w:pPr>
    <w:rPr>
      <w:rFonts w:ascii="Times New Roman" w:hAnsi="Times New Roman"/>
      <w:lang w:val="en-US"/>
    </w:rPr>
  </w:style>
  <w:style w:type="paragraph" w:customStyle="1" w:styleId="scactchamber">
    <w:name w:val="sc_act_chamber"/>
    <w:qFormat/>
    <w:rsid w:val="00F2288A"/>
    <w:pPr>
      <w:widowControl w:val="0"/>
      <w:suppressLineNumbers/>
      <w:suppressAutoHyphens/>
      <w:spacing w:after="0" w:line="240" w:lineRule="auto"/>
    </w:pPr>
    <w:rPr>
      <w:rFonts w:ascii="Times New Roman" w:hAnsi="Times New Roman"/>
      <w:lang w:val="en-US"/>
    </w:rPr>
  </w:style>
  <w:style w:type="paragraph" w:customStyle="1" w:styleId="scactsignatureline">
    <w:name w:val="sc_act_signature_line"/>
    <w:qFormat/>
    <w:rsid w:val="000E41AC"/>
    <w:pPr>
      <w:widowControl w:val="0"/>
      <w:suppressLineNumbers/>
      <w:tabs>
        <w:tab w:val="left" w:pos="1440"/>
        <w:tab w:val="left" w:pos="1800"/>
        <w:tab w:val="left" w:pos="2880"/>
      </w:tabs>
      <w:suppressAutoHyphens/>
      <w:spacing w:after="0" w:line="240" w:lineRule="auto"/>
      <w:jc w:val="center"/>
    </w:pPr>
    <w:rPr>
      <w:rFonts w:ascii="Times New Roman" w:hAnsi="Times New Roman"/>
      <w:lang w:val="en-US"/>
    </w:rPr>
  </w:style>
  <w:style w:type="paragraph" w:customStyle="1" w:styleId="scactsignaturetitle">
    <w:name w:val="sc_act_signature_title"/>
    <w:qFormat/>
    <w:rsid w:val="00656284"/>
    <w:pPr>
      <w:widowControl w:val="0"/>
      <w:suppressLineNumbers/>
      <w:tabs>
        <w:tab w:val="left" w:pos="1440"/>
        <w:tab w:val="left" w:pos="1800"/>
        <w:tab w:val="left" w:pos="2880"/>
      </w:tabs>
      <w:suppressAutoHyphens/>
      <w:spacing w:after="0" w:line="240" w:lineRule="auto"/>
      <w:jc w:val="center"/>
    </w:pPr>
    <w:rPr>
      <w:rFonts w:ascii="Times New Roman" w:hAnsi="Times New Roman"/>
      <w:i/>
      <w:lang w:val="en-US"/>
    </w:rPr>
  </w:style>
  <w:style w:type="paragraph" w:customStyle="1" w:styleId="scactemptyline">
    <w:name w:val="sc_act_empty_line"/>
    <w:qFormat/>
    <w:rsid w:val="00F2288A"/>
    <w:pPr>
      <w:widowControl w:val="0"/>
      <w:suppressLineNumbers/>
      <w:suppressAutoHyphens/>
      <w:spacing w:after="0" w:line="240" w:lineRule="auto"/>
      <w:jc w:val="both"/>
    </w:pPr>
    <w:rPr>
      <w:rFonts w:ascii="Times New Roman" w:hAnsi="Times New Roman"/>
      <w:lang w:val="en-US"/>
    </w:rPr>
  </w:style>
  <w:style w:type="paragraph" w:customStyle="1" w:styleId="scactwhereasclause">
    <w:name w:val="sc_act_whereas_clause"/>
    <w:qFormat/>
    <w:rsid w:val="00016D2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actdirectionallanguage">
    <w:name w:val="sc_act_directional_language"/>
    <w:qFormat/>
    <w:rsid w:val="006F1A24"/>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governortitle">
    <w:name w:val="sc_act_governor_title"/>
    <w:qFormat/>
    <w:rsid w:val="002D3926"/>
    <w:pPr>
      <w:widowControl w:val="0"/>
      <w:suppressLineNumbers/>
      <w:tabs>
        <w:tab w:val="left" w:pos="1440"/>
        <w:tab w:val="left" w:pos="1797"/>
        <w:tab w:val="left" w:pos="2880"/>
      </w:tabs>
      <w:suppressAutoHyphens/>
      <w:spacing w:after="0" w:line="240" w:lineRule="auto"/>
      <w:jc w:val="center"/>
    </w:pPr>
    <w:rPr>
      <w:rFonts w:ascii="Times New Roman" w:hAnsi="Times New Roman"/>
      <w:i/>
      <w:lang w:val="en-US"/>
    </w:rPr>
  </w:style>
  <w:style w:type="paragraph" w:customStyle="1" w:styleId="scactgovernorline">
    <w:name w:val="sc_act_governor_line"/>
    <w:next w:val="scactgovernortitle"/>
    <w:qFormat/>
    <w:rsid w:val="00F2288A"/>
    <w:pPr>
      <w:widowControl w:val="0"/>
      <w:suppressLineNumbers/>
      <w:tabs>
        <w:tab w:val="left" w:pos="1440"/>
        <w:tab w:val="left" w:pos="1797"/>
        <w:tab w:val="left" w:pos="2880"/>
      </w:tabs>
      <w:suppressAutoHyphens/>
      <w:spacing w:after="0" w:line="240" w:lineRule="auto"/>
      <w:jc w:val="center"/>
    </w:pPr>
    <w:rPr>
      <w:rFonts w:ascii="Times New Roman" w:hAnsi="Times New Roman"/>
      <w:lang w:val="en-US"/>
    </w:rPr>
  </w:style>
  <w:style w:type="paragraph" w:customStyle="1" w:styleId="scbillendxx">
    <w:name w:val="sc_bill_end_xx"/>
    <w:qFormat/>
    <w:rsid w:val="008E57CE"/>
    <w:pPr>
      <w:widowControl w:val="0"/>
      <w:suppressLineNumbers/>
      <w:suppressAutoHyphens/>
      <w:spacing w:after="0" w:line="240" w:lineRule="auto"/>
      <w:jc w:val="center"/>
    </w:pPr>
    <w:rPr>
      <w:rFonts w:ascii="Times New Roman" w:hAnsi="Times New Roman"/>
      <w:lang w:val="en-US"/>
    </w:rPr>
  </w:style>
  <w:style w:type="paragraph" w:customStyle="1" w:styleId="scbillwhereasclause">
    <w:name w:val="sc_bill_whereas_clause"/>
    <w:qFormat/>
    <w:rsid w:val="0045022B"/>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enactingwords">
    <w:name w:val="sc_enacting_words"/>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jrblanksection">
    <w:name w:val="sc_jr_blank_section"/>
    <w:qFormat/>
    <w:rsid w:val="001C5DDA"/>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hAnsi="Times New Roman"/>
      <w:lang w:val="en-US"/>
    </w:rPr>
  </w:style>
  <w:style w:type="paragraph" w:customStyle="1" w:styleId="scjremptyline">
    <w:name w:val="sc_jr_empty_line"/>
    <w:qFormat/>
    <w:rsid w:val="001C5DDA"/>
    <w:pPr>
      <w:widowControl w:val="0"/>
      <w:suppressLineNumbers/>
      <w:suppressAutoHyphens/>
      <w:spacing w:after="0" w:line="240" w:lineRule="auto"/>
    </w:pPr>
    <w:rPr>
      <w:rFonts w:ascii="Times New Roman" w:eastAsiaTheme="majorEastAsia" w:hAnsi="Times New Roman" w:cstheme="majorBidi"/>
      <w:szCs w:val="32"/>
      <w:lang w:val="en-US"/>
    </w:rPr>
  </w:style>
  <w:style w:type="paragraph" w:customStyle="1" w:styleId="scjrlistlevel1">
    <w:name w:val="sc_jr_list_level_1"/>
    <w:qFormat/>
    <w:rsid w:val="00C6199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ind w:firstLine="216"/>
      <w:jc w:val="both"/>
    </w:pPr>
    <w:rPr>
      <w:rFonts w:ascii="Times New Roman" w:hAnsi="Times New Roman"/>
      <w:lang w:val="en-US"/>
    </w:rPr>
  </w:style>
  <w:style w:type="paragraph" w:customStyle="1" w:styleId="scjrlistlevel2">
    <w:name w:val="sc_jr_list_level_2"/>
    <w:qFormat/>
    <w:rsid w:val="00C619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after="0" w:line="360" w:lineRule="auto"/>
      <w:ind w:firstLine="432"/>
    </w:pPr>
    <w:rPr>
      <w:rFonts w:ascii="Times New Roman" w:hAnsi="Times New Roman"/>
      <w:lang w:val="en-US"/>
    </w:rPr>
  </w:style>
  <w:style w:type="paragraph" w:customStyle="1" w:styleId="scnewcodesection">
    <w:name w:val="sc_new_code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newcodesectionnextsection">
    <w:name w:val="sc_new_code_section_next_section"/>
    <w:qFormat/>
    <w:rsid w:val="00552EA3"/>
    <w:pPr>
      <w:widowControl w:val="0"/>
      <w:suppressLineNumbers/>
      <w:suppressAutoHyphens/>
      <w:spacing w:after="0" w:line="360" w:lineRule="auto"/>
      <w:jc w:val="both"/>
    </w:pPr>
    <w:rPr>
      <w:rFonts w:ascii="Times New Roman" w:hAnsi="Times New Roman"/>
      <w:lang w:val="en-US"/>
    </w:rPr>
  </w:style>
  <w:style w:type="paragraph" w:customStyle="1" w:styleId="scnoncodifiedsection">
    <w:name w:val="sc_non_codified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customStyle="1" w:styleId="scSECTIONS">
    <w:name w:val="sc_SECTIONS"/>
    <w:uiPriority w:val="1"/>
    <w:qFormat/>
    <w:rsid w:val="00C61994"/>
    <w:rPr>
      <w:rFonts w:ascii="Times New Roman" w:hAnsi="Times New Roman"/>
      <w:b w:val="0"/>
      <w:i w:val="0"/>
      <w:caps/>
      <w:smallCaps w:val="0"/>
      <w:color w:val="auto"/>
      <w:sz w:val="22"/>
    </w:rPr>
  </w:style>
  <w:style w:type="paragraph" w:customStyle="1" w:styleId="sctablecodifiedsection">
    <w:name w:val="sc_table_codified_section"/>
    <w:qFormat/>
    <w:rsid w:val="00E71E8A"/>
    <w:pPr>
      <w:widowControl w:val="0"/>
      <w:suppressAutoHyphens/>
      <w:spacing w:after="0" w:line="360" w:lineRule="auto"/>
    </w:pPr>
    <w:rPr>
      <w:rFonts w:ascii="Times New Roman" w:hAnsi="Times New Roman"/>
      <w:lang w:val="en-US"/>
    </w:rPr>
  </w:style>
  <w:style w:type="paragraph" w:customStyle="1" w:styleId="sctableln">
    <w:name w:val="sc_table_ln"/>
    <w:qFormat/>
    <w:rsid w:val="00D430C5"/>
    <w:pPr>
      <w:widowControl w:val="0"/>
      <w:suppressAutoHyphens/>
      <w:spacing w:after="0" w:line="360" w:lineRule="auto"/>
      <w:jc w:val="right"/>
    </w:pPr>
    <w:rPr>
      <w:rFonts w:ascii="Times New Roman" w:hAnsi="Times New Roman"/>
      <w:lang w:val="en-US"/>
    </w:rPr>
  </w:style>
  <w:style w:type="paragraph" w:customStyle="1" w:styleId="sctablenoncodifiedsection">
    <w:name w:val="sc_table_non_codified_section"/>
    <w:qFormat/>
    <w:rsid w:val="00E71E8A"/>
    <w:pPr>
      <w:widowControl w:val="0"/>
      <w:suppressAutoHyphens/>
      <w:spacing w:after="0" w:line="360" w:lineRule="auto"/>
    </w:pPr>
    <w:rPr>
      <w:rFonts w:ascii="Times New Roman" w:hAnsi="Times New Roman"/>
      <w:lang w:val="en-US"/>
    </w:rPr>
  </w:style>
  <w:style w:type="paragraph" w:customStyle="1" w:styleId="scemptylineheader">
    <w:name w:val="sc_emptyline_header"/>
    <w:qFormat/>
    <w:rsid w:val="008E57CE"/>
    <w:pPr>
      <w:widowControl w:val="0"/>
      <w:suppressAutoHyphens/>
      <w:spacing w:after="0" w:line="240" w:lineRule="auto"/>
      <w:jc w:val="both"/>
    </w:pPr>
    <w:rPr>
      <w:rFonts w:ascii="Times New Roman" w:hAnsi="Times New Roman"/>
      <w:lang w:val="en-US"/>
    </w:rPr>
  </w:style>
  <w:style w:type="character" w:customStyle="1" w:styleId="scinsert">
    <w:name w:val="sc_insert"/>
    <w:uiPriority w:val="1"/>
    <w:qFormat/>
    <w:rsid w:val="008E57CE"/>
    <w:rPr>
      <w:caps w:val="0"/>
      <w:smallCaps w:val="0"/>
      <w:strike w:val="0"/>
      <w:dstrike w:val="0"/>
      <w:vanish w:val="0"/>
      <w:u w:val="single"/>
      <w:vertAlign w:val="baseline"/>
    </w:rPr>
  </w:style>
  <w:style w:type="character" w:customStyle="1" w:styleId="scstrike">
    <w:name w:val="sc_strike"/>
    <w:uiPriority w:val="1"/>
    <w:qFormat/>
    <w:rsid w:val="00E71E8A"/>
    <w:rPr>
      <w:strike/>
      <w:dstrike w:val="0"/>
    </w:rPr>
  </w:style>
  <w:style w:type="character" w:customStyle="1" w:styleId="scstrikebluenoncodified">
    <w:name w:val="sc_strike_blue_non_codified"/>
    <w:uiPriority w:val="1"/>
    <w:qFormat/>
    <w:rsid w:val="00E71E8A"/>
    <w:rPr>
      <w:strike/>
      <w:dstrike w:val="0"/>
      <w:color w:val="0070C0"/>
      <w:lang w:val="en-US"/>
    </w:rPr>
  </w:style>
  <w:style w:type="character" w:customStyle="1" w:styleId="scstrikerednoncodified">
    <w:name w:val="sc_strike_red_non_codified"/>
    <w:uiPriority w:val="1"/>
    <w:qFormat/>
    <w:rsid w:val="00E71E8A"/>
    <w:rPr>
      <w:strike/>
      <w:dstrike w:val="0"/>
      <w:color w:val="FF0000"/>
    </w:rPr>
  </w:style>
  <w:style w:type="character" w:customStyle="1" w:styleId="scstrikeblue">
    <w:name w:val="sc_strike_blue"/>
    <w:uiPriority w:val="1"/>
    <w:qFormat/>
    <w:rsid w:val="00E71E8A"/>
    <w:rPr>
      <w:strike/>
      <w:dstrike w:val="0"/>
      <w:color w:val="0070C0"/>
    </w:rPr>
  </w:style>
  <w:style w:type="character" w:customStyle="1" w:styleId="scstrikered">
    <w:name w:val="sc_strike_red"/>
    <w:uiPriority w:val="1"/>
    <w:qFormat/>
    <w:rsid w:val="00E71E8A"/>
    <w:rPr>
      <w:strike/>
      <w:dstrike w:val="0"/>
      <w:color w:val="FF0000"/>
    </w:rPr>
  </w:style>
  <w:style w:type="paragraph" w:customStyle="1" w:styleId="scbillsiglines">
    <w:name w:val="sc_bill_sig_lines"/>
    <w:qFormat/>
    <w:rsid w:val="00BA457D"/>
    <w:pPr>
      <w:widowControl w:val="0"/>
      <w:tabs>
        <w:tab w:val="left" w:pos="216"/>
        <w:tab w:val="left" w:pos="4536"/>
        <w:tab w:val="left" w:pos="4752"/>
      </w:tabs>
      <w:suppressAutoHyphens/>
      <w:spacing w:after="0" w:line="360" w:lineRule="auto"/>
      <w:jc w:val="both"/>
    </w:pPr>
    <w:rPr>
      <w:rFonts w:ascii="Times New Roman" w:hAnsi="Times New Roman"/>
      <w:lang w:val="en-US"/>
    </w:rPr>
  </w:style>
  <w:style w:type="table" w:customStyle="1" w:styleId="scactbackjacket">
    <w:name w:val="sc_act_back_jacket"/>
    <w:basedOn w:val="TableNormal"/>
    <w:uiPriority w:val="99"/>
    <w:rsid w:val="00F9445B"/>
    <w:pPr>
      <w:widowControl w:val="0"/>
      <w:suppressLineNumbers/>
      <w:suppressAutoHyphens/>
      <w:spacing w:after="0" w:line="240" w:lineRule="auto"/>
    </w:pPr>
    <w:rPr>
      <w:rFonts w:ascii="Times New Roman" w:hAnsi="Times New Roman"/>
    </w:rPr>
    <w:tblPr>
      <w:tblBorders>
        <w:top w:val="thinThickThinSmallGap" w:sz="18" w:space="0" w:color="auto"/>
        <w:left w:val="thinThickThinSmallGap" w:sz="18" w:space="0" w:color="auto"/>
        <w:bottom w:val="thinThickThinSmallGap" w:sz="18" w:space="0" w:color="auto"/>
        <w:right w:val="thinThickThinSmallGap" w:sz="18" w:space="0" w:color="auto"/>
        <w:insideH w:val="thinThickThinSmallGap" w:sz="18" w:space="0" w:color="auto"/>
        <w:insideV w:val="thinThickThinSmallGap" w:sz="18" w:space="0" w:color="auto"/>
      </w:tblBorders>
    </w:tblPr>
  </w:style>
  <w:style w:type="paragraph" w:customStyle="1" w:styleId="scactbackjacketlc">
    <w:name w:val="sc_act_back_jacket_lc"/>
    <w:qFormat/>
    <w:rsid w:val="00F9445B"/>
    <w:pPr>
      <w:widowControl w:val="0"/>
      <w:suppressLineNumbers/>
      <w:suppressAutoHyphens/>
      <w:spacing w:after="0" w:line="240" w:lineRule="auto"/>
      <w:jc w:val="center"/>
    </w:pPr>
    <w:rPr>
      <w:rFonts w:ascii="Times New Roman" w:hAnsi="Times New Roman"/>
      <w:b/>
      <w:caps/>
      <w:sz w:val="24"/>
    </w:rPr>
  </w:style>
  <w:style w:type="paragraph" w:customStyle="1" w:styleId="scactbackjacketemptyline">
    <w:name w:val="sc_act_back_jacket_empty_line"/>
    <w:qFormat/>
    <w:rsid w:val="00F9445B"/>
    <w:pPr>
      <w:widowControl w:val="0"/>
      <w:suppressLineNumbers/>
      <w:suppressAutoHyphens/>
      <w:spacing w:after="0" w:line="240" w:lineRule="auto"/>
    </w:pPr>
    <w:rPr>
      <w:rFonts w:ascii="Times New Roman" w:hAnsi="Times New Roman"/>
      <w:b/>
      <w:sz w:val="24"/>
    </w:rPr>
  </w:style>
  <w:style w:type="paragraph" w:customStyle="1" w:styleId="scactbackjacketdirector">
    <w:name w:val="sc_act_back_jacket_director"/>
    <w:qFormat/>
    <w:rsid w:val="00F9445B"/>
    <w:pPr>
      <w:widowControl w:val="0"/>
      <w:suppressLineNumbers/>
      <w:suppressAutoHyphens/>
      <w:spacing w:after="0" w:line="240" w:lineRule="auto"/>
      <w:jc w:val="center"/>
    </w:pPr>
    <w:rPr>
      <w:rFonts w:ascii="Times New Roman" w:hAnsi="Times New Roman"/>
      <w:b/>
      <w:sz w:val="24"/>
    </w:rPr>
  </w:style>
  <w:style w:type="paragraph" w:customStyle="1" w:styleId="scactbackjacketinfo">
    <w:name w:val="sc_act_back_jacket_info"/>
    <w:qFormat/>
    <w:rsid w:val="00F9445B"/>
    <w:pPr>
      <w:widowControl w:val="0"/>
      <w:suppressLineNumbers/>
      <w:tabs>
        <w:tab w:val="left" w:pos="446"/>
      </w:tabs>
      <w:suppressAutoHyphens/>
      <w:spacing w:after="0" w:line="240" w:lineRule="auto"/>
    </w:pPr>
    <w:rPr>
      <w:rFonts w:ascii="Times New Roman" w:hAnsi="Times New Roman"/>
      <w:b/>
      <w:sz w:val="24"/>
    </w:rPr>
  </w:style>
  <w:style w:type="paragraph" w:customStyle="1" w:styleId="scactbackjacketpath">
    <w:name w:val="sc_act_back_jacket_path"/>
    <w:qFormat/>
    <w:rsid w:val="00F9445B"/>
    <w:pPr>
      <w:widowControl w:val="0"/>
      <w:suppressLineNumbers/>
      <w:tabs>
        <w:tab w:val="left" w:pos="446"/>
      </w:tabs>
      <w:suppressAutoHyphens/>
      <w:spacing w:after="0" w:line="240" w:lineRule="auto"/>
    </w:pPr>
    <w:rPr>
      <w:rFonts w:ascii="Times New Roman" w:hAnsi="Times New Roman"/>
      <w:b/>
      <w:sz w:val="20"/>
    </w:rPr>
  </w:style>
  <w:style w:type="paragraph" w:customStyle="1" w:styleId="scactbackjacketbilltype">
    <w:name w:val="sc_act_back_jacket_billtype"/>
    <w:qFormat/>
    <w:rsid w:val="00F9445B"/>
    <w:pPr>
      <w:widowControl w:val="0"/>
      <w:suppressLineNumbers/>
      <w:tabs>
        <w:tab w:val="left" w:pos="446"/>
      </w:tabs>
      <w:suppressAutoHyphens/>
      <w:spacing w:after="0" w:line="240" w:lineRule="auto"/>
    </w:pPr>
    <w:rPr>
      <w:rFonts w:ascii="Times New Roman" w:hAnsi="Times New Roman"/>
      <w:b/>
    </w:rPr>
  </w:style>
  <w:style w:type="paragraph" w:customStyle="1" w:styleId="scactclippage">
    <w:name w:val="sc_act_clip_page"/>
    <w:qFormat/>
    <w:rsid w:val="00F9445B"/>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rPr>
  </w:style>
  <w:style w:type="paragraph" w:customStyle="1" w:styleId="scactclippageinfo">
    <w:name w:val="sc_act_clip_page_info"/>
    <w:qFormat/>
    <w:rsid w:val="00F9445B"/>
    <w:pPr>
      <w:widowControl w:val="0"/>
      <w:suppressLineNumbers/>
      <w:tabs>
        <w:tab w:val="center" w:pos="4320"/>
        <w:tab w:val="right" w:pos="9072"/>
      </w:tabs>
      <w:suppressAutoHyphens/>
      <w:spacing w:after="0" w:line="240" w:lineRule="auto"/>
    </w:pPr>
    <w:rPr>
      <w:rFonts w:ascii="Times New Roman" w:hAnsi="Times New Roman"/>
    </w:rPr>
  </w:style>
  <w:style w:type="paragraph" w:customStyle="1" w:styleId="scactbackjacketline">
    <w:name w:val="sc_act_back_jacket_line"/>
    <w:qFormat/>
    <w:rsid w:val="00F9445B"/>
    <w:pPr>
      <w:widowControl w:val="0"/>
      <w:suppressLineNumbers/>
      <w:suppressAutoHyphens/>
      <w:spacing w:after="0" w:line="240" w:lineRule="auto"/>
      <w:jc w:val="center"/>
    </w:pPr>
    <w:rPr>
      <w:rFonts w:ascii="Times New Roman" w:hAnsi="Times New Roman"/>
      <w:b/>
      <w:sz w:val="16"/>
    </w:rPr>
  </w:style>
  <w:style w:type="character" w:customStyle="1" w:styleId="scstatewidecheck">
    <w:name w:val="sc_statewide_check"/>
    <w:uiPriority w:val="1"/>
    <w:qFormat/>
    <w:rsid w:val="00F9445B"/>
    <w:rPr>
      <w:noProof/>
    </w:rPr>
  </w:style>
  <w:style w:type="character" w:customStyle="1" w:styleId="sclocalcheck">
    <w:name w:val="sc_local_check"/>
    <w:uiPriority w:val="1"/>
    <w:qFormat/>
    <w:rsid w:val="00F9445B"/>
    <w:rPr>
      <w:noProof/>
    </w:rPr>
  </w:style>
  <w:style w:type="character" w:customStyle="1" w:styleId="sctempcheck">
    <w:name w:val="sc_temp_check"/>
    <w:uiPriority w:val="1"/>
    <w:qFormat/>
    <w:rsid w:val="00F9445B"/>
    <w:rPr>
      <w:noProof/>
    </w:rPr>
  </w:style>
  <w:style w:type="character" w:customStyle="1" w:styleId="Heading1Char">
    <w:name w:val="Heading 1 Char"/>
    <w:basedOn w:val="DefaultParagraphFont"/>
    <w:link w:val="Heading1"/>
    <w:uiPriority w:val="9"/>
    <w:rsid w:val="0007344E"/>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file:///h:\sj\20250415.docx" TargetMode="External" Id="rId13" /><Relationship Type="http://schemas.openxmlformats.org/officeDocument/2006/relationships/hyperlink" Target="file:///h:\sj\20260429.docx" TargetMode="External" Id="rId18" /><Relationship Type="http://schemas.openxmlformats.org/officeDocument/2006/relationships/hyperlink" Target="file:///h:\hj\20260513.docx" TargetMode="External" Id="rId26" /><Relationship Type="http://schemas.openxmlformats.org/officeDocument/2006/relationships/fontTable" Target="fontTable.xml" Id="rId39" /><Relationship Type="http://schemas.openxmlformats.org/officeDocument/2006/relationships/customXml" Target="../customXml/item3.xml" Id="rId3" /><Relationship Type="http://schemas.openxmlformats.org/officeDocument/2006/relationships/hyperlink" Target="file:///h:\hj\20260430.docx" TargetMode="External" Id="rId21" /><Relationship Type="http://schemas.openxmlformats.org/officeDocument/2006/relationships/hyperlink" Target="https://www.scstatehouse.gov/sess126_2025-2026/prever/556_20260429.docx" TargetMode="External" Id="rId34" /><Relationship Type="http://schemas.openxmlformats.org/officeDocument/2006/relationships/styles" Target="styles.xml" Id="rId7" /><Relationship Type="http://schemas.openxmlformats.org/officeDocument/2006/relationships/hyperlink" Target="file:///h:\sj\20250415.docx" TargetMode="External" Id="rId12" /><Relationship Type="http://schemas.openxmlformats.org/officeDocument/2006/relationships/hyperlink" Target="file:///h:\sj\20260429.docx" TargetMode="External" Id="rId17" /><Relationship Type="http://schemas.openxmlformats.org/officeDocument/2006/relationships/hyperlink" Target="file:///h:\hj\20260513.docx" TargetMode="External" Id="rId25" /><Relationship Type="http://schemas.openxmlformats.org/officeDocument/2006/relationships/hyperlink" Target="https://www.scstatehouse.gov/sess126_2025-2026/prever/556_20260428.docx" TargetMode="External" Id="rId33" /><Relationship Type="http://schemas.openxmlformats.org/officeDocument/2006/relationships/footer" Target="footer2.xml" Id="rId38" /><Relationship Type="http://schemas.openxmlformats.org/officeDocument/2006/relationships/customXml" Target="../customXml/item2.xml" Id="rId2" /><Relationship Type="http://schemas.openxmlformats.org/officeDocument/2006/relationships/hyperlink" Target="file:///h:\sj\20260428.docx" TargetMode="External" Id="rId16" /><Relationship Type="http://schemas.openxmlformats.org/officeDocument/2006/relationships/hyperlink" Target="file:///h:\sj\20260429.docx" TargetMode="External" Id="rId20" /><Relationship Type="http://schemas.openxmlformats.org/officeDocument/2006/relationships/hyperlink" Target="file:///h:\sj\20260514.docx" TargetMode="Externa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file:///h:\hj\20260512.docx" TargetMode="External" Id="rId24" /><Relationship Type="http://schemas.openxmlformats.org/officeDocument/2006/relationships/hyperlink" Target="https://www.scstatehouse.gov/sess126_2025-2026/prever/556_20260415.docx" TargetMode="External" Id="rId32" /><Relationship Type="http://schemas.openxmlformats.org/officeDocument/2006/relationships/footer" Target="footer1.xml" Id="rId37" /><Relationship Type="http://schemas.openxmlformats.org/officeDocument/2006/relationships/theme" Target="theme/theme1.xml" Id="rId40" /><Relationship Type="http://schemas.openxmlformats.org/officeDocument/2006/relationships/customXml" Target="../customXml/item5.xml" Id="rId5" /><Relationship Type="http://schemas.openxmlformats.org/officeDocument/2006/relationships/hyperlink" Target="file:///h:\sj\20260428.docx" TargetMode="External" Id="rId15" /><Relationship Type="http://schemas.openxmlformats.org/officeDocument/2006/relationships/hyperlink" Target="file:///h:\hj\20260506.docx" TargetMode="External" Id="rId23" /><Relationship Type="http://schemas.openxmlformats.org/officeDocument/2006/relationships/hyperlink" Target="file:///h:\hj\20260514.docx" TargetMode="External" Id="rId28" /><Relationship Type="http://schemas.openxmlformats.org/officeDocument/2006/relationships/hyperlink" Target="https://www.scstatehouse.gov/sess126_2025-2026/prever/556_20260513.docx" TargetMode="External" Id="rId36" /><Relationship Type="http://schemas.openxmlformats.org/officeDocument/2006/relationships/footnotes" Target="footnotes.xml" Id="rId10" /><Relationship Type="http://schemas.openxmlformats.org/officeDocument/2006/relationships/hyperlink" Target="file:///h:\sj\20260429.docx" TargetMode="External" Id="rId19" /><Relationship Type="http://schemas.openxmlformats.org/officeDocument/2006/relationships/hyperlink" Target="https://www.scstatehouse.gov/sess126_2025-2026/prever/556_20250415.docx" TargetMode="Externa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file:///h:\sj\20260415.docx" TargetMode="External" Id="rId14" /><Relationship Type="http://schemas.openxmlformats.org/officeDocument/2006/relationships/hyperlink" Target="file:///h:\hj\20260430.docx" TargetMode="External" Id="rId22" /><Relationship Type="http://schemas.openxmlformats.org/officeDocument/2006/relationships/hyperlink" Target="file:///h:\hj\20260513.docx" TargetMode="External" Id="rId27" /><Relationship Type="http://schemas.openxmlformats.org/officeDocument/2006/relationships/hyperlink" Target="https://www.scstatehouse.gov/billsearch.php?billnumbers=556&amp;session=126&amp;summary=B" TargetMode="External" Id="rId30" /><Relationship Type="http://schemas.openxmlformats.org/officeDocument/2006/relationships/hyperlink" Target="https://www.scstatehouse.gov/sess126_2025-2026/prever/556_20260506.docx" TargetMode="External" Id="rId35" /><Relationship Type="http://schemas.openxmlformats.org/officeDocument/2006/relationships/hyperlink" Target="https://www.scstatehouse.gov/billsearch.php?billnumbers=556&amp;session=126&amp;summary=B" TargetMode="External" Id="R1654990ab259428f" /><Relationship Type="http://schemas.openxmlformats.org/officeDocument/2006/relationships/hyperlink" Target="https://www.scstatehouse.gov/sess126_2025-2026/prever/556_20250415.docx" TargetMode="External" Id="Rcbf26a5828c54c11" /><Relationship Type="http://schemas.openxmlformats.org/officeDocument/2006/relationships/hyperlink" Target="https://www.scstatehouse.gov/sess126_2025-2026/prever/556_20260415.docx" TargetMode="External" Id="R3dc61a5327e54664" /><Relationship Type="http://schemas.openxmlformats.org/officeDocument/2006/relationships/hyperlink" Target="https://www.scstatehouse.gov/sess126_2025-2026/prever/556_20260428.docx" TargetMode="External" Id="Rf4193e494f0c4cbb" /><Relationship Type="http://schemas.openxmlformats.org/officeDocument/2006/relationships/hyperlink" Target="https://www.scstatehouse.gov/sess126_2025-2026/prever/556_20260429.docx" TargetMode="External" Id="R113ff87856484c07" /><Relationship Type="http://schemas.openxmlformats.org/officeDocument/2006/relationships/hyperlink" Target="https://www.scstatehouse.gov/sess126_2025-2026/prever/556_20260506.docx" TargetMode="External" Id="Rda52e2281c2f4926" /><Relationship Type="http://schemas.openxmlformats.org/officeDocument/2006/relationships/hyperlink" Target="https://www.scstatehouse.gov/sess126_2025-2026/prever/556_20260513.docx" TargetMode="External" Id="R782cfed47f9b4542" /><Relationship Type="http://schemas.openxmlformats.org/officeDocument/2006/relationships/hyperlink" Target="h:\sj\20250415.docx" TargetMode="External" Id="R735b02e844d3475f" /><Relationship Type="http://schemas.openxmlformats.org/officeDocument/2006/relationships/hyperlink" Target="h:\sj\20250415.docx" TargetMode="External" Id="R94a5896d0ff14937" /><Relationship Type="http://schemas.openxmlformats.org/officeDocument/2006/relationships/hyperlink" Target="h:\sj\20260415.docx" TargetMode="External" Id="R3c45fac7d9774118" /><Relationship Type="http://schemas.openxmlformats.org/officeDocument/2006/relationships/hyperlink" Target="h:\sj\20260428.docx" TargetMode="External" Id="R3704a8e584524b4f" /><Relationship Type="http://schemas.openxmlformats.org/officeDocument/2006/relationships/hyperlink" Target="h:\sj\20260428.docx" TargetMode="External" Id="R99793ce56a9e4875" /><Relationship Type="http://schemas.openxmlformats.org/officeDocument/2006/relationships/hyperlink" Target="h:\sj\20260429.docx" TargetMode="External" Id="Rac41ebbe8a824b62" /><Relationship Type="http://schemas.openxmlformats.org/officeDocument/2006/relationships/hyperlink" Target="h:\sj\20260429.docx" TargetMode="External" Id="R203ef5e314c24229" /><Relationship Type="http://schemas.openxmlformats.org/officeDocument/2006/relationships/hyperlink" Target="h:\sj\20260429.docx" TargetMode="External" Id="Rb57e212002624fc6" /><Relationship Type="http://schemas.openxmlformats.org/officeDocument/2006/relationships/hyperlink" Target="h:\sj\20260429.docx" TargetMode="External" Id="R54d86da3bfbb4f38" /><Relationship Type="http://schemas.openxmlformats.org/officeDocument/2006/relationships/hyperlink" Target="h:\hj\20260430.docx" TargetMode="External" Id="Rf7c01df1f113460c" /><Relationship Type="http://schemas.openxmlformats.org/officeDocument/2006/relationships/hyperlink" Target="h:\hj\20260430.docx" TargetMode="External" Id="Rd5822851b88f470f" /><Relationship Type="http://schemas.openxmlformats.org/officeDocument/2006/relationships/hyperlink" Target="h:\hj\20260506.docx" TargetMode="External" Id="R462f3b43ee5149ec" /><Relationship Type="http://schemas.openxmlformats.org/officeDocument/2006/relationships/hyperlink" Target="h:\hj\20260512.docx" TargetMode="External" Id="Rcfd8e9f2e9274748" /><Relationship Type="http://schemas.openxmlformats.org/officeDocument/2006/relationships/hyperlink" Target="h:\hj\20260513.docx" TargetMode="External" Id="Rad20ca85ac6f4614" /><Relationship Type="http://schemas.openxmlformats.org/officeDocument/2006/relationships/hyperlink" Target="h:\hj\20260513.docx" TargetMode="External" Id="R9212a9eb93734e64" /><Relationship Type="http://schemas.openxmlformats.org/officeDocument/2006/relationships/hyperlink" Target="h:\hj\20260513.docx" TargetMode="External" Id="Raa4c209c7e264fe9" /><Relationship Type="http://schemas.openxmlformats.org/officeDocument/2006/relationships/hyperlink" Target="h:\hj\20260514.docx" TargetMode="External" Id="Rcdf0eee0d6af4008" /><Relationship Type="http://schemas.openxmlformats.org/officeDocument/2006/relationships/hyperlink" Target="h:\sj\20260514.docx" TargetMode="External" Id="R8fc8cfc6f1c1424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wb360Metadata xmlns="http://schemas.openxmlformats.org/package/2006/metadata/lwb360-metadata">
  <DOCUMENT_TYPE>Bill</DOCUMENT_TYPE>
  <ID>d3531534-7111-4d4b-a2e2-383d70ae73d0</ID>
  <IS_BUDGET_DOCUMENT>False</IS_BUDGET_DOCUMENT>
  <IS_EXCHANGE_POLLABLE>False</IS_EXCHANGE_POLLABLE>
  <T_BILL_B_ISACT>True</T_BILL_B_ISACT>
  <T_BILL_B_ISACTJACKET>True</T_BILL_B_ISACTJACKET>
  <T_BILL_B_ISAMENDMENTTOCONSTITUTION>False</T_BILL_B_ISAMENDMENTTOCONSTITUTION>
  <T_BILL_B_ISCOMMITTEEREPORT>False</T_BILL_B_ISCOMMITTEEREPORT>
  <T_BILL_B_ISCONFERENCEREPORT>False</T_BILL_B_ISCONFERENCEREPORT>
  <T_BILL_B_ISCURRENT>False</T_BILL_B_ISCURRENT>
  <T_BILL_B_ISDELTA>False</T_BILL_B_ISDELTA>
  <T_BILL_B_ISDRAFTJACKET>False</T_BILL_B_ISDRAFTJACKET>
  <T_BILL_B_ISINTRODUCED>False</T_BILL_B_ISINTRODUCED>
  <T_BILL_B_ISMARKEDUP>False</T_BILL_B_ISMARKEDUP>
  <T_BILL_B_ISMERGED>False</T_BILL_B_ISMERGED>
  <T_BILL_B_ISPREFILED>False</T_BILL_B_ISPREFILED>
  <T_BILL_B_ISREINTROCOMPANION>False</T_BILL_B_ISREINTROCOMPANION>
  <T_BILL_B_ISTEMPORARY>False</T_BILL_B_ISTEMPORARY>
  <T_BILL_DT_VERSION>2026-05-14T15:56:42.894676-04:00</T_BILL_DT_VERSION>
  <T_BILL_N_SESSION>126</T_BILL_N_SESSION>
  <T_BILL_N_YEAR>2025</T_BILL_N_YEAR>
  <T_BILL_REQUEST_REQUEST>e18ace90-fe66-4b45-a5b7-3ce2ce8e891c</T_BILL_REQUEST_REQUEST>
  <T_BILL_R_ORIGINALBILL>2300448f-784d-4587-89ac-830efb3c8d35</T_BILL_R_ORIGINALBILL>
  <T_BILL_R_ORIGINALDRAFT>5455bce2-1194-4bf1-af33-7adf13ced850</T_BILL_R_ORIGINALDRAFT>
  <T_BILL_SPONSOR_SPONSOR>c2583581-5aff-4dde-a767-069ac9df61ed</T_BILL_SPONSOR_SPONSOR>
  <T_BILL_T_BILLNAME>[...]</T_BILL_T_BILLNAME>
  <T_BILL_T_BILLNUMBER>556</T_BILL_T_BILLNUMBER>
  <T_BILL_T_BILLTITLE>TO AMEND THE SOUTH CAROLINA CODE OF LAWS BY ADDING SECTION 12‑6‑3830 SO AS TO PROVIDE FOR A TAX CREDIT FOR RENEWABLE NATURAL GAS.</T_BILL_T_BILLTITLE>
  <T_BILL_T_CHAMBER>senate</T_BILL_T_CHAMBER>
  <T_BILL_T_FILENAME>
  </T_BILL_T_FILENAME>
  <T_BILL_T_LEGTYPE>bill_statewide</T_BILL_T_LEGTYPE>
  <T_BILL_T_RATNUMBERSTRING>SNone</T_BILL_T_RATNUMBERSTRING>
  <T_BILL_T_SECTIONS>[{"SectionUUID":"89fb628b-98c0-4162-9436-ee5bbe06af77","SectionName":"code_section","SectionNumber":1,"SectionType":"code_section","CodeSections":[{"CodeSectionBookmarkName":"ns_T12C6N3830_fbd3096d6","IsConstitutionSection":false,"Identity":"12-6-3830","IsNew":true,"SubSections":[{"Level":1,"Identity":"T12C6N3830SA","SubSectionBookmarkName":"ss_T12C6N3830SA_lv1_7f6f9e937","IsNewSubSection":false,"SubSectionReplacement":""},{"Level":2,"Identity":"T12C6N3830S1","SubSectionBookmarkName":"ss_T12C6N3830S1_lv2_bb200ed94","IsNewSubSection":false,"SubSectionReplacement":""},{"Level":2,"Identity":"T12C6N3830S2","SubSectionBookmarkName":"ss_T12C6N3830S2_lv2_5d7a60320","IsNewSubSection":false,"SubSectionReplacement":""},{"Level":2,"Identity":"T12C6N3830S3","SubSectionBookmarkName":"ss_T12C6N3830S3_lv2_831be7838","IsNewSubSection":false,"SubSectionReplacement":""},{"Level":1,"Identity":"T12C6N3830SB","SubSectionBookmarkName":"ss_T12C6N3830SB_lv1_712bf87c3","IsNewSubSection":false,"SubSectionReplacement":""},{"Level":1,"Identity":"T12C6N3830SC","SubSectionBookmarkName":"ss_T12C6N3830SC_lv1_ac92a0e66","IsNewSubSection":false,"SubSectionReplacement":""},{"Level":1,"Identity":"T12C6N3830SD","SubSectionBookmarkName":"ss_T12C6N3830SD_lv1_48c02a8bc","IsNewSubSection":false,"SubSectionReplacement":""},{"Level":1,"Identity":"T12C6N3830SE","SubSectionBookmarkName":"ss_T12C6N3830SE_lv1_c1cf10233","IsNewSubSection":false,"SubSectionReplacement":""}],"TitleRelatedTo":"","TitleSoAsTo":"provide for a tax credit for renewable natural gas","Deleted":false,"IsStricken":false}],"TitleText":"","DisableControls":false,"Deleted":false,"RepealItems":[],"SectionBookmarkName":"bs_num_1_c4416936f"},{"SectionUUID":"8f03ca95-8faa-4d43-a9c2-8afc498075bd","SectionName":"standard_eff_date_section","SectionNumber":2,"SectionType":"drafting_clause","CodeSections":[],"TitleText":"","DisableControls":false,"Deleted":false,"RepealItems":[],"SectionBookmarkName":"bs_num_2_lastsection"}]</T_BILL_T_SECTIONS>
  <T_BILL_T_SUBJECT>Renewable Natural Gas Tax Credit</T_BILL_T_SUBJECT>
  <T_BILL_UR_DRAFTER>davidgood@scstatehouse.gov</T_BILL_UR_DRAFTER>
  <T_BILL_UR_DRAFTINGASSISTANT>chrischarlton@scstatehouse.gov</T_BILL_UR_DRAFTINGASSISTANT>
</lwb360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f7f801-9563-4618-a765-8e771262e2a3"/>
    <Inventorysheet xmlns="e018f6d0-eded-478e-b921-458756e0e94e">false</Inventorysheet>
    <lcf76f155ced4ddcb4097134ff3c332f xmlns="e018f6d0-eded-478e-b921-458756e0e94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3FCDFB51C9DE4409AD0073B12C6D51C" ma:contentTypeVersion="16" ma:contentTypeDescription="Create a new document." ma:contentTypeScope="" ma:versionID="8ab69069f45a38179652c23725f47f4f">
  <xsd:schema xmlns:xsd="http://www.w3.org/2001/XMLSchema" xmlns:xs="http://www.w3.org/2001/XMLSchema" xmlns:p="http://schemas.microsoft.com/office/2006/metadata/properties" xmlns:ns2="e018f6d0-eded-478e-b921-458756e0e94e" xmlns:ns3="9df7f801-9563-4618-a765-8e771262e2a3" targetNamespace="http://schemas.microsoft.com/office/2006/metadata/properties" ma:root="true" ma:fieldsID="b978057a40f30b546682f53e98cdf342" ns2:_="" ns3:_="">
    <xsd:import namespace="e018f6d0-eded-478e-b921-458756e0e94e"/>
    <xsd:import namespace="9df7f801-9563-4618-a765-8e771262e2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8f6d0-eded-478e-b921-458756e0e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c7bbac-03c1-49e1-8fc8-9903798e24ad"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f7f801-9563-4618-a765-8e771262e2a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0acc5bd-d640-4945-818e-b8e2dc0ea77b}" ma:internalName="TaxCatchAll" ma:showField="CatchAllData" ma:web="9df7f801-9563-4618-a765-8e771262e2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A589ABE4-22B4-4E31-81CC-42B75FCC2EB9}">
  <ds:schemaRefs>
    <ds:schemaRef ds:uri="http://schemas.microsoft.com/sharepoint/v3/contenttype/forms"/>
  </ds:schemaRefs>
</ds:datastoreItem>
</file>

<file path=customXml/itemProps3.xml><?xml version="1.0" encoding="utf-8"?>
<ds:datastoreItem xmlns:ds="http://schemas.openxmlformats.org/officeDocument/2006/customXml" ds:itemID="{2B553CB0-A720-43D7-ACE8-D1C01C8B3305}">
  <ds:schemaRefs>
    <ds:schemaRef ds:uri="http://schemas.microsoft.com/office/2006/metadata/properties"/>
    <ds:schemaRef ds:uri="http://schemas.microsoft.com/office/infopath/2007/PartnerControls"/>
    <ds:schemaRef ds:uri="9df7f801-9563-4618-a765-8e771262e2a3"/>
    <ds:schemaRef ds:uri="e018f6d0-eded-478e-b921-458756e0e94e"/>
  </ds:schemaRefs>
</ds:datastoreItem>
</file>

<file path=customXml/itemProps4.xml><?xml version="1.0" encoding="utf-8"?>
<ds:datastoreItem xmlns:ds="http://schemas.openxmlformats.org/officeDocument/2006/customXml" ds:itemID="{746499F3-F642-44BA-8E41-F3A4EB17B6D2}">
  <ds:schemaRefs>
    <ds:schemaRef ds:uri="http://schemas.openxmlformats.org/officeDocument/2006/bibliography"/>
  </ds:schemaRefs>
</ds:datastoreItem>
</file>

<file path=customXml/itemProps5.xml><?xml version="1.0" encoding="utf-8"?>
<ds:datastoreItem xmlns:ds="http://schemas.openxmlformats.org/officeDocument/2006/customXml" ds:itemID="{BA363C21-2E8A-4638-B57A-1142407E4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8f6d0-eded-478e-b921-458756e0e94e"/>
    <ds:schemaRef ds:uri="9df7f801-9563-4618-a765-8e771262e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933</Words>
  <Characters>6207</Characters>
  <Application>Microsoft Office Word</Application>
  <DocSecurity>0</DocSecurity>
  <Lines>159</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 Bill 556: Renewable Natural Gas - South Carolina Legislature Online</dc:title>
  <dc:subject/>
  <dc:creator>Sean Ryan</dc:creator>
  <cp:keywords/>
  <dc:description/>
  <cp:lastModifiedBy>Danny Crook</cp:lastModifiedBy>
  <cp:revision>2</cp:revision>
  <cp:lastPrinted>2026-05-14T20:00:00Z</cp:lastPrinted>
  <dcterms:created xsi:type="dcterms:W3CDTF">2026-07-01T17:49:00Z</dcterms:created>
  <dcterms:modified xsi:type="dcterms:W3CDTF">2026-07-01T17:49:00Z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0x010100B3FCDFB51C9DE4409AD0073B12C6D51C</vt:lpwstr>
  </property>
  <property fmtid="{D5CDD505-2E9C-101B-9397-08002B2CF9AE}" pid="3" name="MediaServiceImageTags">
    <vt:lpwstr/>
  </property>
</Properties>
</file>